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42DC" w:rsidRPr="00C93BAE" w:rsidRDefault="00A542DC" w:rsidP="00A542DC">
      <w:pPr>
        <w:overflowPunct w:val="0"/>
        <w:autoSpaceDE w:val="0"/>
        <w:autoSpaceDN w:val="0"/>
        <w:adjustRightInd w:val="0"/>
        <w:spacing w:line="540" w:lineRule="exact"/>
        <w:ind w:rightChars="200" w:right="420"/>
        <w:textAlignment w:val="bottom"/>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30"/>
          <w:szCs w:val="30"/>
        </w:rPr>
        <w:t>附件</w:t>
      </w:r>
      <w:r w:rsidRPr="00C93BAE">
        <w:rPr>
          <w:rFonts w:ascii="Times New Roman" w:eastAsia="仿宋" w:hAnsi="Times New Roman" w:cs="Times New Roman"/>
          <w:color w:val="000000" w:themeColor="text1"/>
          <w:sz w:val="30"/>
          <w:szCs w:val="30"/>
        </w:rPr>
        <w:t>1</w:t>
      </w:r>
    </w:p>
    <w:p w:rsidR="00A542DC" w:rsidRPr="00C93BAE" w:rsidRDefault="00A542DC" w:rsidP="00A542DC">
      <w:pPr>
        <w:spacing w:beforeLines="50" w:before="156" w:line="400" w:lineRule="exact"/>
        <w:rPr>
          <w:rFonts w:ascii="Times New Roman" w:eastAsia="仿宋" w:hAnsi="Times New Roman" w:cs="Times New Roman"/>
          <w:color w:val="000000" w:themeColor="text1"/>
          <w:sz w:val="36"/>
          <w:szCs w:val="36"/>
        </w:rPr>
      </w:pPr>
      <w:r w:rsidRPr="00C93BAE">
        <w:rPr>
          <w:rFonts w:ascii="Times New Roman" w:eastAsia="仿宋" w:hAnsi="Times New Roman" w:cs="Times New Roman"/>
          <w:color w:val="000000" w:themeColor="text1"/>
          <w:sz w:val="36"/>
          <w:szCs w:val="36"/>
        </w:rPr>
        <w:t>2025</w:t>
      </w:r>
      <w:r w:rsidRPr="00C93BAE">
        <w:rPr>
          <w:rFonts w:ascii="Times New Roman" w:eastAsia="仿宋" w:hAnsi="Times New Roman" w:cs="Times New Roman"/>
          <w:color w:val="000000" w:themeColor="text1"/>
          <w:sz w:val="36"/>
          <w:szCs w:val="36"/>
        </w:rPr>
        <w:t>年航海科学技术创新奖（团队）奖推荐书</w:t>
      </w:r>
    </w:p>
    <w:p w:rsidR="00A542DC" w:rsidRPr="00C93BAE" w:rsidRDefault="00A542DC" w:rsidP="00A542DC">
      <w:pPr>
        <w:spacing w:beforeLines="100" w:before="312" w:line="440" w:lineRule="exact"/>
        <w:jc w:val="left"/>
        <w:rPr>
          <w:rFonts w:ascii="Times New Roman" w:eastAsia="仿宋" w:hAnsi="Times New Roman" w:cs="Times New Roman"/>
          <w:b/>
          <w:color w:val="000000" w:themeColor="text1"/>
          <w:sz w:val="28"/>
          <w:szCs w:val="28"/>
        </w:rPr>
      </w:pPr>
      <w:r w:rsidRPr="00C93BAE">
        <w:rPr>
          <w:rFonts w:ascii="Times New Roman" w:eastAsia="仿宋" w:hAnsi="Times New Roman" w:cs="Times New Roman"/>
          <w:b/>
          <w:color w:val="000000" w:themeColor="text1"/>
          <w:sz w:val="28"/>
          <w:szCs w:val="28"/>
        </w:rPr>
        <w:t>一、基本信息</w:t>
      </w: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6"/>
        <w:gridCol w:w="1310"/>
        <w:gridCol w:w="1701"/>
        <w:gridCol w:w="1128"/>
        <w:gridCol w:w="431"/>
        <w:gridCol w:w="1417"/>
        <w:gridCol w:w="1560"/>
        <w:gridCol w:w="1502"/>
      </w:tblGrid>
      <w:tr w:rsidR="00A542DC" w:rsidRPr="00C93BAE" w:rsidTr="00343E0E">
        <w:trPr>
          <w:cantSplit/>
          <w:trHeight w:val="443"/>
          <w:jc w:val="center"/>
        </w:trPr>
        <w:tc>
          <w:tcPr>
            <w:tcW w:w="2016" w:type="dxa"/>
            <w:gridSpan w:val="2"/>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bCs/>
                <w:color w:val="000000" w:themeColor="text1"/>
                <w:sz w:val="24"/>
                <w:szCs w:val="24"/>
              </w:rPr>
              <w:t>团队</w:t>
            </w:r>
            <w:r w:rsidRPr="00C93BAE">
              <w:rPr>
                <w:rFonts w:ascii="Times New Roman" w:eastAsia="仿宋" w:hAnsi="Times New Roman" w:cs="Times New Roman"/>
                <w:color w:val="000000" w:themeColor="text1"/>
                <w:sz w:val="24"/>
                <w:szCs w:val="24"/>
              </w:rPr>
              <w:t>名称</w:t>
            </w:r>
          </w:p>
        </w:tc>
        <w:tc>
          <w:tcPr>
            <w:tcW w:w="7739" w:type="dxa"/>
            <w:gridSpan w:val="6"/>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内河海事智慧监管与协同应急研究创新团队</w:t>
            </w:r>
          </w:p>
        </w:tc>
      </w:tr>
      <w:tr w:rsidR="00A542DC" w:rsidRPr="00C93BAE" w:rsidTr="00343E0E">
        <w:trPr>
          <w:cantSplit/>
          <w:trHeight w:val="443"/>
          <w:jc w:val="center"/>
        </w:trPr>
        <w:tc>
          <w:tcPr>
            <w:tcW w:w="2016" w:type="dxa"/>
            <w:gridSpan w:val="2"/>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研究方向</w:t>
            </w:r>
          </w:p>
        </w:tc>
        <w:tc>
          <w:tcPr>
            <w:tcW w:w="4677" w:type="dxa"/>
            <w:gridSpan w:val="4"/>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智慧监管、绿色航运、协同应急</w:t>
            </w:r>
          </w:p>
        </w:tc>
        <w:tc>
          <w:tcPr>
            <w:tcW w:w="1560"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团队人数</w:t>
            </w:r>
          </w:p>
        </w:tc>
        <w:tc>
          <w:tcPr>
            <w:tcW w:w="1502" w:type="dxa"/>
            <w:vAlign w:val="center"/>
          </w:tcPr>
          <w:p w:rsidR="00A542DC" w:rsidRPr="00C93BAE" w:rsidRDefault="002403B4" w:rsidP="00343E0E">
            <w:pPr>
              <w:spacing w:line="400" w:lineRule="exact"/>
              <w:rPr>
                <w:rFonts w:ascii="Times New Roman" w:eastAsia="仿宋" w:hAnsi="Times New Roman" w:cs="Times New Roman" w:hint="eastAsia"/>
                <w:color w:val="000000" w:themeColor="text1"/>
                <w:sz w:val="24"/>
                <w:szCs w:val="24"/>
              </w:rPr>
            </w:pPr>
            <w:r>
              <w:rPr>
                <w:rFonts w:ascii="Times New Roman" w:eastAsia="仿宋" w:hAnsi="Times New Roman" w:cs="Times New Roman" w:hint="eastAsia"/>
                <w:color w:val="000000" w:themeColor="text1"/>
                <w:sz w:val="24"/>
                <w:szCs w:val="24"/>
              </w:rPr>
              <w:t>10</w:t>
            </w:r>
          </w:p>
        </w:tc>
      </w:tr>
      <w:tr w:rsidR="00A542DC" w:rsidRPr="00C93BAE" w:rsidTr="00343E0E">
        <w:trPr>
          <w:cantSplit/>
          <w:trHeight w:val="275"/>
          <w:jc w:val="center"/>
        </w:trPr>
        <w:tc>
          <w:tcPr>
            <w:tcW w:w="2016" w:type="dxa"/>
            <w:gridSpan w:val="2"/>
            <w:vMerge w:val="restart"/>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人员结构</w:t>
            </w:r>
          </w:p>
        </w:tc>
        <w:tc>
          <w:tcPr>
            <w:tcW w:w="1701"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教授级高工数</w:t>
            </w:r>
          </w:p>
        </w:tc>
        <w:tc>
          <w:tcPr>
            <w:tcW w:w="1559" w:type="dxa"/>
            <w:gridSpan w:val="2"/>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高级工程师数</w:t>
            </w:r>
          </w:p>
        </w:tc>
        <w:tc>
          <w:tcPr>
            <w:tcW w:w="1417"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工程师数</w:t>
            </w:r>
          </w:p>
        </w:tc>
        <w:tc>
          <w:tcPr>
            <w:tcW w:w="1560"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助理工程师数</w:t>
            </w: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其它</w:t>
            </w:r>
          </w:p>
        </w:tc>
      </w:tr>
      <w:tr w:rsidR="00A542DC" w:rsidRPr="00C93BAE" w:rsidTr="00343E0E">
        <w:trPr>
          <w:cantSplit/>
          <w:trHeight w:val="351"/>
          <w:jc w:val="center"/>
        </w:trPr>
        <w:tc>
          <w:tcPr>
            <w:tcW w:w="2016" w:type="dxa"/>
            <w:gridSpan w:val="2"/>
            <w:vMerge/>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p>
        </w:tc>
        <w:tc>
          <w:tcPr>
            <w:tcW w:w="1701" w:type="dxa"/>
            <w:vAlign w:val="center"/>
          </w:tcPr>
          <w:p w:rsidR="00A542DC" w:rsidRPr="00C93BAE" w:rsidRDefault="002403B4" w:rsidP="00343E0E">
            <w:pPr>
              <w:spacing w:line="40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8</w:t>
            </w:r>
          </w:p>
        </w:tc>
        <w:tc>
          <w:tcPr>
            <w:tcW w:w="1559" w:type="dxa"/>
            <w:gridSpan w:val="2"/>
            <w:vAlign w:val="center"/>
          </w:tcPr>
          <w:p w:rsidR="00A542DC" w:rsidRPr="00C93BAE" w:rsidRDefault="002403B4" w:rsidP="00343E0E">
            <w:pPr>
              <w:spacing w:line="40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1</w:t>
            </w:r>
          </w:p>
        </w:tc>
        <w:tc>
          <w:tcPr>
            <w:tcW w:w="1417" w:type="dxa"/>
            <w:vAlign w:val="center"/>
          </w:tcPr>
          <w:p w:rsidR="00A542DC" w:rsidRPr="00C93BAE" w:rsidRDefault="002403B4" w:rsidP="00343E0E">
            <w:pPr>
              <w:spacing w:line="400" w:lineRule="exact"/>
              <w:jc w:val="center"/>
              <w:rPr>
                <w:rFonts w:ascii="Times New Roman" w:eastAsia="仿宋" w:hAnsi="Times New Roman" w:cs="Times New Roman"/>
                <w:color w:val="000000" w:themeColor="text1"/>
                <w:sz w:val="24"/>
                <w:szCs w:val="24"/>
              </w:rPr>
            </w:pPr>
            <w:r>
              <w:rPr>
                <w:rFonts w:ascii="Times New Roman" w:eastAsia="仿宋" w:hAnsi="Times New Roman" w:cs="Times New Roman" w:hint="eastAsia"/>
                <w:color w:val="000000" w:themeColor="text1"/>
                <w:sz w:val="24"/>
                <w:szCs w:val="24"/>
              </w:rPr>
              <w:t>1</w:t>
            </w:r>
          </w:p>
        </w:tc>
        <w:tc>
          <w:tcPr>
            <w:tcW w:w="1560"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p>
        </w:tc>
      </w:tr>
      <w:tr w:rsidR="00D47D75" w:rsidRPr="00C93BAE" w:rsidTr="00343E0E">
        <w:trPr>
          <w:cantSplit/>
          <w:trHeight w:val="510"/>
          <w:jc w:val="center"/>
        </w:trPr>
        <w:tc>
          <w:tcPr>
            <w:tcW w:w="706" w:type="dxa"/>
            <w:vMerge w:val="restart"/>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依托项目</w:t>
            </w:r>
          </w:p>
        </w:tc>
        <w:tc>
          <w:tcPr>
            <w:tcW w:w="1310" w:type="dxa"/>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序号</w:t>
            </w:r>
          </w:p>
        </w:tc>
        <w:tc>
          <w:tcPr>
            <w:tcW w:w="4677" w:type="dxa"/>
            <w:gridSpan w:val="4"/>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bCs/>
                <w:color w:val="000000" w:themeColor="text1"/>
                <w:sz w:val="24"/>
                <w:szCs w:val="24"/>
              </w:rPr>
              <w:t>名称</w:t>
            </w:r>
          </w:p>
        </w:tc>
        <w:tc>
          <w:tcPr>
            <w:tcW w:w="3062" w:type="dxa"/>
            <w:gridSpan w:val="2"/>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来</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源</w:t>
            </w:r>
          </w:p>
        </w:tc>
      </w:tr>
      <w:tr w:rsidR="00D47D75" w:rsidRPr="00C93BAE" w:rsidTr="00343E0E">
        <w:trPr>
          <w:cantSplit/>
          <w:trHeight w:val="510"/>
          <w:jc w:val="center"/>
        </w:trPr>
        <w:tc>
          <w:tcPr>
            <w:tcW w:w="706" w:type="dxa"/>
            <w:vMerge/>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p>
        </w:tc>
        <w:tc>
          <w:tcPr>
            <w:tcW w:w="1310" w:type="dxa"/>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1</w:t>
            </w:r>
          </w:p>
        </w:tc>
        <w:tc>
          <w:tcPr>
            <w:tcW w:w="4677" w:type="dxa"/>
            <w:gridSpan w:val="4"/>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情景与知识双驱动的内河液体危险货物运输风险演化机理及预警模型研究</w:t>
            </w:r>
          </w:p>
        </w:tc>
        <w:tc>
          <w:tcPr>
            <w:tcW w:w="3062" w:type="dxa"/>
            <w:gridSpan w:val="2"/>
            <w:vAlign w:val="center"/>
          </w:tcPr>
          <w:p w:rsidR="00D47D75" w:rsidRPr="00C93BAE" w:rsidRDefault="00D47D75" w:rsidP="00343E0E">
            <w:pPr>
              <w:spacing w:line="400" w:lineRule="exact"/>
              <w:jc w:val="center"/>
              <w:rPr>
                <w:rFonts w:ascii="Times New Roman" w:eastAsia="仿宋" w:hAnsi="Times New Roman" w:cs="Times New Roman" w:hint="eastAsia"/>
                <w:color w:val="000000" w:themeColor="text1"/>
                <w:sz w:val="24"/>
                <w:szCs w:val="24"/>
              </w:rPr>
            </w:pPr>
            <w:r w:rsidRPr="006513EB">
              <w:rPr>
                <w:rFonts w:ascii="Times New Roman" w:eastAsia="仿宋" w:hAnsi="Times New Roman" w:cs="Times New Roman"/>
                <w:color w:val="000000" w:themeColor="text1"/>
                <w:sz w:val="24"/>
                <w:szCs w:val="24"/>
              </w:rPr>
              <w:t>国家自然科学基金面上项目（项目批准号：</w:t>
            </w:r>
            <w:r w:rsidRPr="006513EB">
              <w:rPr>
                <w:rFonts w:ascii="Times New Roman" w:eastAsia="仿宋" w:hAnsi="Times New Roman" w:cs="Times New Roman"/>
                <w:color w:val="000000" w:themeColor="text1"/>
                <w:sz w:val="24"/>
                <w:szCs w:val="24"/>
              </w:rPr>
              <w:t>52472365</w:t>
            </w:r>
            <w:r>
              <w:rPr>
                <w:rFonts w:ascii="Times New Roman" w:eastAsia="仿宋" w:hAnsi="Times New Roman" w:cs="Times New Roman" w:hint="eastAsia"/>
                <w:color w:val="000000" w:themeColor="text1"/>
                <w:sz w:val="24"/>
                <w:szCs w:val="24"/>
              </w:rPr>
              <w:t>）</w:t>
            </w:r>
          </w:p>
        </w:tc>
      </w:tr>
      <w:tr w:rsidR="00D47D75" w:rsidRPr="00C93BAE" w:rsidTr="00343E0E">
        <w:trPr>
          <w:cantSplit/>
          <w:trHeight w:val="510"/>
          <w:jc w:val="center"/>
        </w:trPr>
        <w:tc>
          <w:tcPr>
            <w:tcW w:w="706" w:type="dxa"/>
            <w:vMerge/>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p>
        </w:tc>
        <w:tc>
          <w:tcPr>
            <w:tcW w:w="1310" w:type="dxa"/>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2</w:t>
            </w:r>
          </w:p>
        </w:tc>
        <w:tc>
          <w:tcPr>
            <w:tcW w:w="4677" w:type="dxa"/>
            <w:gridSpan w:val="4"/>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极端天气视阈下长江中游通航环境风险的演变机理研究</w:t>
            </w:r>
          </w:p>
        </w:tc>
        <w:tc>
          <w:tcPr>
            <w:tcW w:w="3062" w:type="dxa"/>
            <w:gridSpan w:val="2"/>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国家自然科学基金青年项目（项目批准号：</w:t>
            </w:r>
            <w:r w:rsidRPr="006513EB">
              <w:rPr>
                <w:rFonts w:ascii="Times New Roman" w:eastAsia="仿宋" w:hAnsi="Times New Roman" w:cs="Times New Roman"/>
                <w:color w:val="000000" w:themeColor="text1"/>
                <w:sz w:val="24"/>
                <w:szCs w:val="24"/>
              </w:rPr>
              <w:t>51709218</w:t>
            </w:r>
            <w:r w:rsidRPr="006513EB">
              <w:rPr>
                <w:rFonts w:ascii="Times New Roman" w:eastAsia="仿宋" w:hAnsi="Times New Roman" w:cs="Times New Roman"/>
                <w:color w:val="000000" w:themeColor="text1"/>
                <w:sz w:val="24"/>
                <w:szCs w:val="24"/>
              </w:rPr>
              <w:t>）</w:t>
            </w:r>
          </w:p>
        </w:tc>
      </w:tr>
      <w:tr w:rsidR="00D47D75" w:rsidRPr="00C93BAE" w:rsidTr="00343E0E">
        <w:trPr>
          <w:cantSplit/>
          <w:trHeight w:val="510"/>
          <w:jc w:val="center"/>
        </w:trPr>
        <w:tc>
          <w:tcPr>
            <w:tcW w:w="706" w:type="dxa"/>
            <w:vMerge/>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p>
        </w:tc>
        <w:tc>
          <w:tcPr>
            <w:tcW w:w="1310" w:type="dxa"/>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3</w:t>
            </w:r>
          </w:p>
        </w:tc>
        <w:tc>
          <w:tcPr>
            <w:tcW w:w="4677" w:type="dxa"/>
            <w:gridSpan w:val="4"/>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长江干线船舶大气污染物排放监测与溯源方法研究</w:t>
            </w:r>
            <w:r w:rsidRPr="006513EB">
              <w:rPr>
                <w:rFonts w:ascii="Times New Roman" w:eastAsia="仿宋" w:hAnsi="Times New Roman" w:cs="Times New Roman"/>
                <w:color w:val="000000" w:themeColor="text1"/>
                <w:sz w:val="24"/>
                <w:szCs w:val="24"/>
              </w:rPr>
              <w:t>:</w:t>
            </w:r>
            <w:r w:rsidRPr="006513EB">
              <w:rPr>
                <w:rFonts w:ascii="Times New Roman" w:eastAsia="仿宋" w:hAnsi="Times New Roman" w:cs="Times New Roman"/>
                <w:color w:val="000000" w:themeColor="text1"/>
                <w:sz w:val="24"/>
                <w:szCs w:val="24"/>
              </w:rPr>
              <w:t>以武汉段为例</w:t>
            </w:r>
          </w:p>
        </w:tc>
        <w:tc>
          <w:tcPr>
            <w:tcW w:w="3062" w:type="dxa"/>
            <w:gridSpan w:val="2"/>
            <w:vAlign w:val="center"/>
          </w:tcPr>
          <w:p w:rsidR="00D47D75" w:rsidRPr="00C93BAE" w:rsidRDefault="00D47D75" w:rsidP="00343E0E">
            <w:pPr>
              <w:spacing w:line="400" w:lineRule="exact"/>
              <w:jc w:val="center"/>
              <w:rPr>
                <w:rFonts w:ascii="Times New Roman" w:eastAsia="仿宋" w:hAnsi="Times New Roman" w:cs="Times New Roman" w:hint="eastAsia"/>
                <w:color w:val="000000" w:themeColor="text1"/>
                <w:sz w:val="24"/>
                <w:szCs w:val="24"/>
              </w:rPr>
            </w:pPr>
            <w:r w:rsidRPr="006513EB">
              <w:rPr>
                <w:rFonts w:ascii="Times New Roman" w:eastAsia="仿宋" w:hAnsi="Times New Roman" w:cs="Times New Roman"/>
                <w:color w:val="000000" w:themeColor="text1"/>
                <w:sz w:val="24"/>
                <w:szCs w:val="24"/>
              </w:rPr>
              <w:t>国家自然科学基金面上项目（项目批准号：</w:t>
            </w:r>
            <w:r w:rsidRPr="006513EB">
              <w:rPr>
                <w:rFonts w:ascii="Times New Roman" w:eastAsia="仿宋" w:hAnsi="Times New Roman" w:cs="Times New Roman"/>
                <w:color w:val="000000" w:themeColor="text1"/>
                <w:sz w:val="24"/>
                <w:szCs w:val="24"/>
              </w:rPr>
              <w:t>52171349</w:t>
            </w:r>
            <w:r w:rsidRPr="006513EB">
              <w:rPr>
                <w:rFonts w:ascii="Times New Roman" w:eastAsia="仿宋" w:hAnsi="Times New Roman" w:cs="Times New Roman"/>
                <w:color w:val="000000" w:themeColor="text1"/>
                <w:sz w:val="24"/>
                <w:szCs w:val="24"/>
              </w:rPr>
              <w:t>）</w:t>
            </w:r>
          </w:p>
        </w:tc>
      </w:tr>
      <w:tr w:rsidR="00D47D75" w:rsidRPr="00C93BAE" w:rsidTr="00343E0E">
        <w:trPr>
          <w:cantSplit/>
          <w:trHeight w:val="510"/>
          <w:jc w:val="center"/>
        </w:trPr>
        <w:tc>
          <w:tcPr>
            <w:tcW w:w="706" w:type="dxa"/>
            <w:vMerge/>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p>
        </w:tc>
        <w:tc>
          <w:tcPr>
            <w:tcW w:w="1310" w:type="dxa"/>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Pr>
                <w:rFonts w:ascii="Times New Roman" w:eastAsia="仿宋" w:hAnsi="Times New Roman" w:cs="Times New Roman" w:hint="eastAsia"/>
                <w:bCs/>
                <w:color w:val="000000" w:themeColor="text1"/>
                <w:sz w:val="24"/>
                <w:szCs w:val="24"/>
              </w:rPr>
              <w:t>4</w:t>
            </w:r>
          </w:p>
        </w:tc>
        <w:tc>
          <w:tcPr>
            <w:tcW w:w="4677" w:type="dxa"/>
            <w:gridSpan w:val="4"/>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面向自主降落的海事艇载无人机位姿测量方法研究</w:t>
            </w:r>
          </w:p>
        </w:tc>
        <w:tc>
          <w:tcPr>
            <w:tcW w:w="3062" w:type="dxa"/>
            <w:gridSpan w:val="2"/>
            <w:vAlign w:val="center"/>
          </w:tcPr>
          <w:p w:rsidR="00D47D75" w:rsidRPr="00C93BAE" w:rsidRDefault="00D47D75" w:rsidP="00343E0E">
            <w:pPr>
              <w:spacing w:line="400" w:lineRule="exact"/>
              <w:jc w:val="center"/>
              <w:rPr>
                <w:rFonts w:ascii="Times New Roman" w:eastAsia="仿宋" w:hAnsi="Times New Roman" w:cs="Times New Roman" w:hint="eastAsia"/>
                <w:color w:val="000000" w:themeColor="text1"/>
                <w:sz w:val="24"/>
                <w:szCs w:val="24"/>
              </w:rPr>
            </w:pPr>
            <w:r w:rsidRPr="006513EB">
              <w:rPr>
                <w:rFonts w:ascii="Times New Roman" w:eastAsia="仿宋" w:hAnsi="Times New Roman" w:cs="Times New Roman"/>
                <w:color w:val="000000" w:themeColor="text1"/>
                <w:sz w:val="24"/>
                <w:szCs w:val="24"/>
              </w:rPr>
              <w:t>国家自然科学基金面上项目（项目批准号：</w:t>
            </w:r>
            <w:r w:rsidRPr="006513EB">
              <w:rPr>
                <w:rFonts w:ascii="Times New Roman" w:eastAsia="仿宋" w:hAnsi="Times New Roman" w:cs="Times New Roman"/>
                <w:color w:val="000000" w:themeColor="text1"/>
                <w:sz w:val="24"/>
                <w:szCs w:val="24"/>
              </w:rPr>
              <w:t>51579204</w:t>
            </w:r>
            <w:r>
              <w:rPr>
                <w:rFonts w:ascii="Times New Roman" w:eastAsia="仿宋" w:hAnsi="Times New Roman" w:cs="Times New Roman" w:hint="eastAsia"/>
                <w:color w:val="000000" w:themeColor="text1"/>
                <w:sz w:val="24"/>
                <w:szCs w:val="24"/>
              </w:rPr>
              <w:t>）</w:t>
            </w:r>
          </w:p>
        </w:tc>
      </w:tr>
      <w:tr w:rsidR="00D47D75" w:rsidRPr="00C93BAE" w:rsidTr="00343E0E">
        <w:trPr>
          <w:cantSplit/>
          <w:trHeight w:val="510"/>
          <w:jc w:val="center"/>
        </w:trPr>
        <w:tc>
          <w:tcPr>
            <w:tcW w:w="706" w:type="dxa"/>
            <w:vMerge/>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p>
        </w:tc>
        <w:tc>
          <w:tcPr>
            <w:tcW w:w="1310" w:type="dxa"/>
            <w:vAlign w:val="center"/>
          </w:tcPr>
          <w:p w:rsidR="00D47D75" w:rsidRPr="00C93BAE" w:rsidRDefault="00D47D75" w:rsidP="00343E0E">
            <w:pPr>
              <w:spacing w:line="400" w:lineRule="exact"/>
              <w:jc w:val="center"/>
              <w:rPr>
                <w:rFonts w:ascii="Times New Roman" w:eastAsia="仿宋" w:hAnsi="Times New Roman" w:cs="Times New Roman"/>
                <w:bCs/>
                <w:color w:val="000000" w:themeColor="text1"/>
                <w:sz w:val="24"/>
                <w:szCs w:val="24"/>
              </w:rPr>
            </w:pPr>
            <w:r>
              <w:rPr>
                <w:rFonts w:ascii="Times New Roman" w:eastAsia="仿宋" w:hAnsi="Times New Roman" w:cs="Times New Roman" w:hint="eastAsia"/>
                <w:bCs/>
                <w:color w:val="000000" w:themeColor="text1"/>
                <w:sz w:val="24"/>
                <w:szCs w:val="24"/>
              </w:rPr>
              <w:t>5</w:t>
            </w:r>
          </w:p>
        </w:tc>
        <w:tc>
          <w:tcPr>
            <w:tcW w:w="4677" w:type="dxa"/>
            <w:gridSpan w:val="4"/>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到达时间不确定下船舶预约过闸交通组织方法研究</w:t>
            </w:r>
          </w:p>
        </w:tc>
        <w:tc>
          <w:tcPr>
            <w:tcW w:w="3062" w:type="dxa"/>
            <w:gridSpan w:val="2"/>
            <w:vAlign w:val="center"/>
          </w:tcPr>
          <w:p w:rsidR="00D47D75" w:rsidRPr="00C93BAE" w:rsidRDefault="00D47D75" w:rsidP="00343E0E">
            <w:pPr>
              <w:spacing w:line="400" w:lineRule="exact"/>
              <w:jc w:val="center"/>
              <w:rPr>
                <w:rFonts w:ascii="Times New Roman" w:eastAsia="仿宋" w:hAnsi="Times New Roman" w:cs="Times New Roman"/>
                <w:color w:val="000000" w:themeColor="text1"/>
                <w:sz w:val="24"/>
                <w:szCs w:val="24"/>
              </w:rPr>
            </w:pPr>
            <w:r w:rsidRPr="006513EB">
              <w:rPr>
                <w:rFonts w:ascii="Times New Roman" w:eastAsia="仿宋" w:hAnsi="Times New Roman" w:cs="Times New Roman"/>
                <w:color w:val="000000" w:themeColor="text1"/>
                <w:sz w:val="24"/>
                <w:szCs w:val="24"/>
              </w:rPr>
              <w:t>国家自然科学基金青年项目（项目批准号：</w:t>
            </w:r>
            <w:r w:rsidRPr="006513EB">
              <w:rPr>
                <w:rFonts w:ascii="Times New Roman" w:eastAsia="仿宋" w:hAnsi="Times New Roman" w:cs="Times New Roman"/>
                <w:color w:val="000000" w:themeColor="text1"/>
                <w:sz w:val="24"/>
                <w:szCs w:val="24"/>
              </w:rPr>
              <w:t>52402389</w:t>
            </w:r>
            <w:r w:rsidRPr="006513EB">
              <w:rPr>
                <w:rFonts w:ascii="Times New Roman" w:eastAsia="仿宋" w:hAnsi="Times New Roman" w:cs="Times New Roman"/>
                <w:color w:val="000000" w:themeColor="text1"/>
                <w:sz w:val="24"/>
                <w:szCs w:val="24"/>
              </w:rPr>
              <w:t>）</w:t>
            </w:r>
          </w:p>
        </w:tc>
      </w:tr>
      <w:tr w:rsidR="00A542DC" w:rsidRPr="00C93BAE" w:rsidTr="00343E0E">
        <w:tblPrEx>
          <w:tblCellMar>
            <w:left w:w="28" w:type="dxa"/>
            <w:right w:w="28" w:type="dxa"/>
          </w:tblCellMar>
        </w:tblPrEx>
        <w:trPr>
          <w:cantSplit/>
          <w:trHeight w:val="510"/>
          <w:jc w:val="center"/>
        </w:trPr>
        <w:tc>
          <w:tcPr>
            <w:tcW w:w="706" w:type="dxa"/>
            <w:vMerge w:val="restart"/>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依</w:t>
            </w:r>
          </w:p>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托</w:t>
            </w:r>
          </w:p>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单</w:t>
            </w:r>
          </w:p>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位</w:t>
            </w:r>
          </w:p>
        </w:tc>
        <w:tc>
          <w:tcPr>
            <w:tcW w:w="1310" w:type="dxa"/>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单位名称</w:t>
            </w:r>
          </w:p>
        </w:tc>
        <w:tc>
          <w:tcPr>
            <w:tcW w:w="4677" w:type="dxa"/>
            <w:gridSpan w:val="4"/>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武汉理工大学</w:t>
            </w:r>
          </w:p>
        </w:tc>
        <w:tc>
          <w:tcPr>
            <w:tcW w:w="1560"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主管部门</w:t>
            </w: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中华人民共和国教育部</w:t>
            </w:r>
          </w:p>
        </w:tc>
      </w:tr>
      <w:tr w:rsidR="00A542DC" w:rsidRPr="00C93BAE" w:rsidTr="00343E0E">
        <w:tblPrEx>
          <w:tblCellMar>
            <w:left w:w="28" w:type="dxa"/>
            <w:right w:w="28" w:type="dxa"/>
          </w:tblCellMar>
        </w:tblPrEx>
        <w:trPr>
          <w:cantSplit/>
          <w:trHeight w:val="510"/>
          <w:jc w:val="center"/>
        </w:trPr>
        <w:tc>
          <w:tcPr>
            <w:tcW w:w="706" w:type="dxa"/>
            <w:vMerge/>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p>
        </w:tc>
        <w:tc>
          <w:tcPr>
            <w:tcW w:w="1310" w:type="dxa"/>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单位类别</w:t>
            </w:r>
          </w:p>
        </w:tc>
        <w:tc>
          <w:tcPr>
            <w:tcW w:w="4677" w:type="dxa"/>
            <w:gridSpan w:val="4"/>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highlight w:val="yellow"/>
              </w:rPr>
            </w:pPr>
            <w:r w:rsidRPr="00C93BAE">
              <w:rPr>
                <w:rFonts w:ascii="Times New Roman" w:eastAsia="仿宋" w:hAnsi="Times New Roman" w:cs="Times New Roman"/>
                <w:bCs/>
                <w:color w:val="000000" w:themeColor="text1"/>
                <w:sz w:val="24"/>
                <w:szCs w:val="24"/>
              </w:rPr>
              <w:t>高等院校</w:t>
            </w:r>
          </w:p>
        </w:tc>
        <w:tc>
          <w:tcPr>
            <w:tcW w:w="1560"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法定代表人</w:t>
            </w: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highlight w:val="yellow"/>
              </w:rPr>
            </w:pPr>
            <w:r w:rsidRPr="00C93BAE">
              <w:rPr>
                <w:rFonts w:ascii="Times New Roman" w:eastAsia="仿宋" w:hAnsi="Times New Roman" w:cs="Times New Roman"/>
                <w:bCs/>
                <w:color w:val="000000" w:themeColor="text1"/>
                <w:sz w:val="24"/>
                <w:szCs w:val="24"/>
              </w:rPr>
              <w:t>杨宗凯</w:t>
            </w:r>
          </w:p>
        </w:tc>
      </w:tr>
      <w:tr w:rsidR="00A542DC" w:rsidRPr="00C93BAE" w:rsidTr="00343E0E">
        <w:tblPrEx>
          <w:tblCellMar>
            <w:left w:w="28" w:type="dxa"/>
            <w:right w:w="28" w:type="dxa"/>
          </w:tblCellMar>
        </w:tblPrEx>
        <w:trPr>
          <w:cantSplit/>
          <w:trHeight w:val="510"/>
          <w:jc w:val="center"/>
        </w:trPr>
        <w:tc>
          <w:tcPr>
            <w:tcW w:w="706" w:type="dxa"/>
            <w:vMerge/>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p>
        </w:tc>
        <w:tc>
          <w:tcPr>
            <w:tcW w:w="1310" w:type="dxa"/>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单位地址</w:t>
            </w:r>
          </w:p>
        </w:tc>
        <w:tc>
          <w:tcPr>
            <w:tcW w:w="4677" w:type="dxa"/>
            <w:gridSpan w:val="4"/>
            <w:tcMar>
              <w:top w:w="28" w:type="dxa"/>
              <w:left w:w="28" w:type="dxa"/>
              <w:bottom w:w="28" w:type="dxa"/>
              <w:right w:w="28" w:type="dxa"/>
            </w:tcMar>
            <w:vAlign w:val="center"/>
          </w:tcPr>
          <w:p w:rsidR="00A542DC" w:rsidRPr="00C93BAE" w:rsidRDefault="00A542DC" w:rsidP="00343E0E">
            <w:pPr>
              <w:spacing w:line="400" w:lineRule="exact"/>
              <w:ind w:firstLineChars="37" w:firstLine="89"/>
              <w:jc w:val="center"/>
              <w:rPr>
                <w:rFonts w:ascii="Times New Roman" w:eastAsia="仿宋" w:hAnsi="Times New Roman" w:cs="Times New Roman"/>
                <w:bCs/>
                <w:color w:val="000000" w:themeColor="text1"/>
                <w:sz w:val="24"/>
                <w:szCs w:val="24"/>
                <w:highlight w:val="yellow"/>
              </w:rPr>
            </w:pPr>
            <w:r w:rsidRPr="00C93BAE">
              <w:rPr>
                <w:rFonts w:ascii="Times New Roman" w:eastAsia="仿宋" w:hAnsi="Times New Roman" w:cs="Times New Roman"/>
                <w:bCs/>
                <w:color w:val="000000" w:themeColor="text1"/>
                <w:sz w:val="24"/>
                <w:szCs w:val="24"/>
              </w:rPr>
              <w:t>湖北省武汉市洪山区珞狮路</w:t>
            </w:r>
            <w:r w:rsidRPr="00C93BAE">
              <w:rPr>
                <w:rFonts w:ascii="Times New Roman" w:eastAsia="仿宋" w:hAnsi="Times New Roman" w:cs="Times New Roman"/>
                <w:bCs/>
                <w:color w:val="000000" w:themeColor="text1"/>
                <w:sz w:val="24"/>
                <w:szCs w:val="24"/>
              </w:rPr>
              <w:t>122</w:t>
            </w:r>
            <w:r w:rsidRPr="00C93BAE">
              <w:rPr>
                <w:rFonts w:ascii="Times New Roman" w:eastAsia="仿宋" w:hAnsi="Times New Roman" w:cs="Times New Roman"/>
                <w:bCs/>
                <w:color w:val="000000" w:themeColor="text1"/>
                <w:sz w:val="24"/>
                <w:szCs w:val="24"/>
              </w:rPr>
              <w:t>号</w:t>
            </w:r>
          </w:p>
        </w:tc>
        <w:tc>
          <w:tcPr>
            <w:tcW w:w="1560" w:type="dxa"/>
            <w:vAlign w:val="center"/>
          </w:tcPr>
          <w:p w:rsidR="00A542DC" w:rsidRPr="00C93BAE" w:rsidRDefault="00A542DC" w:rsidP="00343E0E">
            <w:pPr>
              <w:widowControl/>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邮政编码</w:t>
            </w:r>
          </w:p>
        </w:tc>
        <w:tc>
          <w:tcPr>
            <w:tcW w:w="1502" w:type="dxa"/>
            <w:vAlign w:val="center"/>
          </w:tcPr>
          <w:p w:rsidR="00A542DC" w:rsidRPr="00C93BAE" w:rsidRDefault="00A542DC" w:rsidP="00343E0E">
            <w:pPr>
              <w:widowControl/>
              <w:spacing w:line="400" w:lineRule="exact"/>
              <w:jc w:val="center"/>
              <w:rPr>
                <w:rFonts w:ascii="Times New Roman" w:eastAsia="仿宋" w:hAnsi="Times New Roman" w:cs="Times New Roman"/>
                <w:bCs/>
                <w:color w:val="000000" w:themeColor="text1"/>
                <w:sz w:val="24"/>
                <w:szCs w:val="24"/>
                <w:highlight w:val="yellow"/>
              </w:rPr>
            </w:pPr>
            <w:r w:rsidRPr="00C93BAE">
              <w:rPr>
                <w:rFonts w:ascii="Times New Roman" w:eastAsia="仿宋" w:hAnsi="Times New Roman" w:cs="Times New Roman"/>
                <w:bCs/>
                <w:color w:val="000000" w:themeColor="text1"/>
                <w:sz w:val="24"/>
                <w:szCs w:val="24"/>
              </w:rPr>
              <w:t>430070</w:t>
            </w:r>
          </w:p>
        </w:tc>
      </w:tr>
      <w:tr w:rsidR="00A542DC" w:rsidRPr="00C93BAE" w:rsidTr="00343E0E">
        <w:tblPrEx>
          <w:tblCellMar>
            <w:left w:w="28" w:type="dxa"/>
            <w:right w:w="28" w:type="dxa"/>
          </w:tblCellMar>
        </w:tblPrEx>
        <w:trPr>
          <w:cantSplit/>
          <w:trHeight w:val="454"/>
          <w:jc w:val="center"/>
        </w:trPr>
        <w:tc>
          <w:tcPr>
            <w:tcW w:w="706" w:type="dxa"/>
            <w:vMerge/>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p>
        </w:tc>
        <w:tc>
          <w:tcPr>
            <w:tcW w:w="1310"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联系人</w:t>
            </w:r>
          </w:p>
        </w:tc>
        <w:tc>
          <w:tcPr>
            <w:tcW w:w="1701"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p>
        </w:tc>
        <w:tc>
          <w:tcPr>
            <w:tcW w:w="1128"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手机</w:t>
            </w:r>
          </w:p>
        </w:tc>
        <w:tc>
          <w:tcPr>
            <w:tcW w:w="1848" w:type="dxa"/>
            <w:gridSpan w:val="2"/>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rPr>
            </w:pPr>
          </w:p>
        </w:tc>
        <w:tc>
          <w:tcPr>
            <w:tcW w:w="1560" w:type="dxa"/>
            <w:vAlign w:val="center"/>
          </w:tcPr>
          <w:p w:rsidR="00A542DC" w:rsidRPr="00C93BAE" w:rsidRDefault="00A542DC" w:rsidP="00343E0E">
            <w:pPr>
              <w:spacing w:line="400" w:lineRule="exact"/>
              <w:ind w:left="32"/>
              <w:jc w:val="center"/>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E-mail</w:t>
            </w: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bCs/>
                <w:color w:val="000000" w:themeColor="text1"/>
                <w:sz w:val="24"/>
                <w:szCs w:val="24"/>
                <w:highlight w:val="yellow"/>
              </w:rPr>
            </w:pPr>
          </w:p>
        </w:tc>
      </w:tr>
      <w:tr w:rsidR="00A542DC" w:rsidRPr="00C93BAE" w:rsidTr="00343E0E">
        <w:trPr>
          <w:cantSplit/>
          <w:trHeight w:val="454"/>
          <w:jc w:val="center"/>
        </w:trPr>
        <w:tc>
          <w:tcPr>
            <w:tcW w:w="706" w:type="dxa"/>
            <w:vMerge w:val="restart"/>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团</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队</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负</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责</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人</w:t>
            </w:r>
          </w:p>
        </w:tc>
        <w:tc>
          <w:tcPr>
            <w:tcW w:w="1310"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姓名</w:t>
            </w:r>
          </w:p>
        </w:tc>
        <w:tc>
          <w:tcPr>
            <w:tcW w:w="1701"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张帆</w:t>
            </w:r>
          </w:p>
        </w:tc>
        <w:tc>
          <w:tcPr>
            <w:tcW w:w="1128"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性别</w:t>
            </w:r>
          </w:p>
        </w:tc>
        <w:tc>
          <w:tcPr>
            <w:tcW w:w="1848" w:type="dxa"/>
            <w:gridSpan w:val="2"/>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男</w:t>
            </w:r>
          </w:p>
        </w:tc>
        <w:tc>
          <w:tcPr>
            <w:tcW w:w="1560"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出生年月</w:t>
            </w: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1982</w:t>
            </w:r>
            <w:r w:rsidRPr="00C93BAE">
              <w:rPr>
                <w:rFonts w:ascii="Times New Roman" w:eastAsia="仿宋" w:hAnsi="Times New Roman" w:cs="Times New Roman"/>
                <w:color w:val="000000" w:themeColor="text1"/>
                <w:sz w:val="24"/>
                <w:szCs w:val="24"/>
              </w:rPr>
              <w:t>年</w:t>
            </w:r>
            <w:r w:rsidRPr="00C93BAE">
              <w:rPr>
                <w:rFonts w:ascii="Times New Roman" w:eastAsia="仿宋" w:hAnsi="Times New Roman" w:cs="Times New Roman"/>
                <w:color w:val="000000" w:themeColor="text1"/>
                <w:sz w:val="24"/>
                <w:szCs w:val="24"/>
              </w:rPr>
              <w:t>4</w:t>
            </w:r>
            <w:r w:rsidRPr="00C93BAE">
              <w:rPr>
                <w:rFonts w:ascii="Times New Roman" w:eastAsia="仿宋" w:hAnsi="Times New Roman" w:cs="Times New Roman"/>
                <w:color w:val="000000" w:themeColor="text1"/>
                <w:sz w:val="24"/>
                <w:szCs w:val="24"/>
              </w:rPr>
              <w:t>月</w:t>
            </w:r>
          </w:p>
        </w:tc>
      </w:tr>
      <w:tr w:rsidR="00A542DC" w:rsidRPr="00C93BAE" w:rsidTr="00343E0E">
        <w:trPr>
          <w:cantSplit/>
          <w:trHeight w:val="397"/>
          <w:jc w:val="center"/>
        </w:trPr>
        <w:tc>
          <w:tcPr>
            <w:tcW w:w="706" w:type="dxa"/>
            <w:vMerge/>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p>
        </w:tc>
        <w:tc>
          <w:tcPr>
            <w:tcW w:w="1310" w:type="dxa"/>
            <w:vAlign w:val="center"/>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所在单位及职务</w:t>
            </w:r>
          </w:p>
        </w:tc>
        <w:tc>
          <w:tcPr>
            <w:tcW w:w="4677" w:type="dxa"/>
            <w:gridSpan w:val="4"/>
            <w:vAlign w:val="center"/>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武汉理工大学</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无</w:t>
            </w:r>
          </w:p>
        </w:tc>
        <w:tc>
          <w:tcPr>
            <w:tcW w:w="1560" w:type="dxa"/>
            <w:vAlign w:val="center"/>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从事专业及时间</w:t>
            </w:r>
          </w:p>
        </w:tc>
        <w:tc>
          <w:tcPr>
            <w:tcW w:w="1502" w:type="dxa"/>
            <w:vAlign w:val="center"/>
          </w:tcPr>
          <w:p w:rsidR="00A542DC" w:rsidRPr="00C93BAE" w:rsidRDefault="000C4E34" w:rsidP="00343E0E">
            <w:pPr>
              <w:spacing w:line="400" w:lineRule="exact"/>
              <w:jc w:val="center"/>
              <w:rPr>
                <w:rFonts w:ascii="Times New Roman" w:eastAsia="仿宋" w:hAnsi="Times New Roman" w:cs="Times New Roman" w:hint="eastAsia"/>
                <w:color w:val="000000" w:themeColor="text1"/>
                <w:sz w:val="24"/>
                <w:szCs w:val="24"/>
                <w:highlight w:val="yellow"/>
              </w:rPr>
            </w:pPr>
            <w:r w:rsidRPr="000C4E34">
              <w:rPr>
                <w:rFonts w:ascii="Times New Roman" w:eastAsia="仿宋" w:hAnsi="Times New Roman" w:cs="Times New Roman" w:hint="eastAsia"/>
                <w:color w:val="000000" w:themeColor="text1"/>
                <w:sz w:val="24"/>
                <w:szCs w:val="24"/>
              </w:rPr>
              <w:t>水上交通运输</w:t>
            </w:r>
            <w:r w:rsidR="00C762C4">
              <w:rPr>
                <w:rFonts w:ascii="Times New Roman" w:eastAsia="仿宋" w:hAnsi="Times New Roman" w:cs="Times New Roman" w:hint="eastAsia"/>
                <w:color w:val="000000" w:themeColor="text1"/>
                <w:sz w:val="24"/>
                <w:szCs w:val="24"/>
              </w:rPr>
              <w:t>，</w:t>
            </w:r>
          </w:p>
        </w:tc>
      </w:tr>
      <w:tr w:rsidR="00A542DC" w:rsidRPr="00C93BAE" w:rsidTr="00343E0E">
        <w:trPr>
          <w:cantSplit/>
          <w:trHeight w:val="288"/>
          <w:jc w:val="center"/>
        </w:trPr>
        <w:tc>
          <w:tcPr>
            <w:tcW w:w="706" w:type="dxa"/>
            <w:vMerge/>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p>
        </w:tc>
        <w:tc>
          <w:tcPr>
            <w:tcW w:w="1310" w:type="dxa"/>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毕业学校及专业</w:t>
            </w:r>
          </w:p>
        </w:tc>
        <w:tc>
          <w:tcPr>
            <w:tcW w:w="4677" w:type="dxa"/>
            <w:gridSpan w:val="4"/>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武汉理工大学</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交通运输工程</w:t>
            </w:r>
          </w:p>
        </w:tc>
        <w:tc>
          <w:tcPr>
            <w:tcW w:w="1560" w:type="dxa"/>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最高学历</w:t>
            </w:r>
          </w:p>
          <w:p w:rsidR="00A542DC" w:rsidRPr="00C93BAE" w:rsidRDefault="00A542DC" w:rsidP="00343E0E">
            <w:pPr>
              <w:spacing w:line="3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及学位</w:t>
            </w:r>
          </w:p>
        </w:tc>
        <w:tc>
          <w:tcPr>
            <w:tcW w:w="1502" w:type="dxa"/>
            <w:vAlign w:val="center"/>
          </w:tcPr>
          <w:p w:rsidR="00A542DC" w:rsidRPr="00C93BAE" w:rsidRDefault="00A542DC" w:rsidP="00343E0E">
            <w:pPr>
              <w:spacing w:line="400" w:lineRule="exact"/>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研究生、博士</w:t>
            </w:r>
          </w:p>
        </w:tc>
      </w:tr>
      <w:tr w:rsidR="00A542DC" w:rsidRPr="00C93BAE" w:rsidTr="00343E0E">
        <w:trPr>
          <w:cantSplit/>
          <w:trHeight w:val="397"/>
          <w:jc w:val="center"/>
        </w:trPr>
        <w:tc>
          <w:tcPr>
            <w:tcW w:w="706" w:type="dxa"/>
            <w:vMerge/>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p>
        </w:tc>
        <w:tc>
          <w:tcPr>
            <w:tcW w:w="1310" w:type="dxa"/>
            <w:vAlign w:val="center"/>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专业技术职称</w:t>
            </w:r>
          </w:p>
        </w:tc>
        <w:tc>
          <w:tcPr>
            <w:tcW w:w="4677" w:type="dxa"/>
            <w:gridSpan w:val="4"/>
            <w:vAlign w:val="center"/>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highlight w:val="yellow"/>
              </w:rPr>
            </w:pPr>
            <w:r w:rsidRPr="00C93BAE">
              <w:rPr>
                <w:rFonts w:ascii="Times New Roman" w:eastAsia="仿宋" w:hAnsi="Times New Roman" w:cs="Times New Roman"/>
                <w:color w:val="000000" w:themeColor="text1"/>
                <w:sz w:val="24"/>
                <w:szCs w:val="24"/>
              </w:rPr>
              <w:t>正高级</w:t>
            </w:r>
          </w:p>
        </w:tc>
        <w:tc>
          <w:tcPr>
            <w:tcW w:w="1560" w:type="dxa"/>
            <w:vAlign w:val="center"/>
          </w:tcPr>
          <w:p w:rsidR="00A542DC" w:rsidRPr="00C93BAE" w:rsidRDefault="00A542DC" w:rsidP="00343E0E">
            <w:pPr>
              <w:spacing w:line="3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手机</w:t>
            </w:r>
          </w:p>
        </w:tc>
        <w:tc>
          <w:tcPr>
            <w:tcW w:w="1502" w:type="dxa"/>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13871433443</w:t>
            </w:r>
          </w:p>
        </w:tc>
      </w:tr>
      <w:tr w:rsidR="00A542DC" w:rsidRPr="00C93BAE" w:rsidTr="00343E0E">
        <w:tblPrEx>
          <w:tblCellMar>
            <w:left w:w="28" w:type="dxa"/>
            <w:right w:w="28" w:type="dxa"/>
          </w:tblCellMar>
        </w:tblPrEx>
        <w:trPr>
          <w:cantSplit/>
          <w:trHeight w:val="801"/>
          <w:jc w:val="center"/>
        </w:trPr>
        <w:tc>
          <w:tcPr>
            <w:tcW w:w="706" w:type="dxa"/>
            <w:vMerge w:val="restart"/>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lastRenderedPageBreak/>
              <w:t>研</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究</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领</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域</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分</w:t>
            </w:r>
          </w:p>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类</w:t>
            </w:r>
          </w:p>
        </w:tc>
        <w:tc>
          <w:tcPr>
            <w:tcW w:w="3011" w:type="dxa"/>
            <w:gridSpan w:val="2"/>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基础研究和前沿探索</w:t>
            </w:r>
          </w:p>
        </w:tc>
        <w:tc>
          <w:tcPr>
            <w:tcW w:w="6038" w:type="dxa"/>
            <w:gridSpan w:val="5"/>
            <w:vAlign w:val="center"/>
          </w:tcPr>
          <w:p w:rsidR="00A542DC" w:rsidRPr="00C93BAE" w:rsidRDefault="00A542DC" w:rsidP="00343E0E">
            <w:pPr>
              <w:spacing w:line="400" w:lineRule="exact"/>
              <w:ind w:firstLineChars="50" w:firstLine="120"/>
              <w:jc w:val="lef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理科</w:t>
            </w:r>
            <w:r w:rsidRPr="00C93BAE">
              <w:rPr>
                <w:rFonts w:ascii="Times New Roman" w:eastAsia="仿宋" w:hAnsi="Times New Roman" w:cs="Times New Roman"/>
                <w:color w:val="000000" w:themeColor="text1"/>
                <w:sz w:val="24"/>
                <w:szCs w:val="24"/>
              </w:rPr>
              <w:sym w:font="Wingdings 2" w:char="F052"/>
            </w:r>
            <w:r w:rsidRPr="00C93BAE">
              <w:rPr>
                <w:rFonts w:ascii="Times New Roman" w:eastAsia="仿宋" w:hAnsi="Times New Roman" w:cs="Times New Roman"/>
                <w:color w:val="000000" w:themeColor="text1"/>
                <w:sz w:val="24"/>
                <w:szCs w:val="24"/>
              </w:rPr>
              <w:t>工科</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基础</w:t>
            </w:r>
          </w:p>
        </w:tc>
      </w:tr>
      <w:tr w:rsidR="00A542DC" w:rsidRPr="00C93BAE" w:rsidTr="00343E0E">
        <w:tblPrEx>
          <w:tblCellMar>
            <w:left w:w="28" w:type="dxa"/>
            <w:right w:w="28" w:type="dxa"/>
          </w:tblCellMar>
        </w:tblPrEx>
        <w:trPr>
          <w:cantSplit/>
          <w:trHeight w:val="1026"/>
          <w:jc w:val="center"/>
        </w:trPr>
        <w:tc>
          <w:tcPr>
            <w:tcW w:w="706" w:type="dxa"/>
            <w:vMerge/>
            <w:vAlign w:val="center"/>
          </w:tcPr>
          <w:p w:rsidR="00A542DC" w:rsidRPr="00C93BAE" w:rsidRDefault="00A542DC" w:rsidP="00343E0E">
            <w:pPr>
              <w:spacing w:line="400" w:lineRule="exact"/>
              <w:jc w:val="left"/>
              <w:rPr>
                <w:rFonts w:ascii="Times New Roman" w:eastAsia="仿宋" w:hAnsi="Times New Roman" w:cs="Times New Roman"/>
                <w:color w:val="000000" w:themeColor="text1"/>
                <w:sz w:val="24"/>
                <w:szCs w:val="24"/>
              </w:rPr>
            </w:pPr>
          </w:p>
        </w:tc>
        <w:tc>
          <w:tcPr>
            <w:tcW w:w="3011" w:type="dxa"/>
            <w:gridSpan w:val="2"/>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重大装备和工程攻关</w:t>
            </w:r>
          </w:p>
        </w:tc>
        <w:tc>
          <w:tcPr>
            <w:tcW w:w="6038" w:type="dxa"/>
            <w:gridSpan w:val="5"/>
            <w:vAlign w:val="center"/>
          </w:tcPr>
          <w:p w:rsidR="00A542DC" w:rsidRPr="00C93BAE" w:rsidRDefault="00A542DC" w:rsidP="00343E0E">
            <w:pPr>
              <w:spacing w:line="400" w:lineRule="exact"/>
              <w:ind w:firstLineChars="50" w:firstLine="120"/>
              <w:jc w:val="lef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重大工程与装备</w:t>
            </w:r>
            <w:r w:rsidRPr="00C93BAE">
              <w:rPr>
                <w:rFonts w:ascii="Times New Roman" w:eastAsia="仿宋" w:hAnsi="Times New Roman" w:cs="Times New Roman"/>
                <w:color w:val="000000" w:themeColor="text1"/>
                <w:sz w:val="24"/>
                <w:szCs w:val="24"/>
              </w:rPr>
              <w:sym w:font="Wingdings 2" w:char="F052"/>
            </w:r>
            <w:r w:rsidRPr="00C93BAE">
              <w:rPr>
                <w:rFonts w:ascii="Times New Roman" w:eastAsia="仿宋" w:hAnsi="Times New Roman" w:cs="Times New Roman"/>
                <w:color w:val="000000" w:themeColor="text1"/>
                <w:sz w:val="24"/>
                <w:szCs w:val="24"/>
              </w:rPr>
              <w:t>关键核心技术</w:t>
            </w:r>
          </w:p>
          <w:p w:rsidR="00A542DC" w:rsidRPr="00C93BAE" w:rsidRDefault="00A542DC" w:rsidP="00343E0E">
            <w:pPr>
              <w:spacing w:line="400" w:lineRule="exact"/>
              <w:ind w:firstLineChars="50" w:firstLine="120"/>
              <w:jc w:val="lef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高超技艺技能</w:t>
            </w:r>
          </w:p>
        </w:tc>
      </w:tr>
      <w:tr w:rsidR="00A542DC" w:rsidRPr="00C93BAE" w:rsidTr="00343E0E">
        <w:tblPrEx>
          <w:tblCellMar>
            <w:left w:w="28" w:type="dxa"/>
            <w:right w:w="28" w:type="dxa"/>
          </w:tblCellMar>
        </w:tblPrEx>
        <w:trPr>
          <w:cantSplit/>
          <w:trHeight w:val="960"/>
          <w:jc w:val="center"/>
        </w:trPr>
        <w:tc>
          <w:tcPr>
            <w:tcW w:w="706" w:type="dxa"/>
            <w:vMerge/>
            <w:vAlign w:val="center"/>
          </w:tcPr>
          <w:p w:rsidR="00A542DC" w:rsidRPr="00C93BAE" w:rsidRDefault="00A542DC" w:rsidP="00343E0E">
            <w:pPr>
              <w:spacing w:line="400" w:lineRule="exact"/>
              <w:jc w:val="left"/>
              <w:rPr>
                <w:rFonts w:ascii="Times New Roman" w:eastAsia="仿宋" w:hAnsi="Times New Roman" w:cs="Times New Roman"/>
                <w:color w:val="000000" w:themeColor="text1"/>
                <w:sz w:val="24"/>
                <w:szCs w:val="24"/>
              </w:rPr>
            </w:pPr>
          </w:p>
        </w:tc>
        <w:tc>
          <w:tcPr>
            <w:tcW w:w="3011" w:type="dxa"/>
            <w:gridSpan w:val="2"/>
            <w:tcMar>
              <w:top w:w="28" w:type="dxa"/>
              <w:left w:w="28" w:type="dxa"/>
              <w:bottom w:w="28" w:type="dxa"/>
              <w:right w:w="28" w:type="dxa"/>
            </w:tcMar>
            <w:vAlign w:val="center"/>
          </w:tcPr>
          <w:p w:rsidR="00A542DC" w:rsidRPr="00C93BAE" w:rsidRDefault="00A542DC" w:rsidP="00343E0E">
            <w:pPr>
              <w:spacing w:line="40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成果转化和创新创业</w:t>
            </w:r>
          </w:p>
        </w:tc>
        <w:tc>
          <w:tcPr>
            <w:tcW w:w="6038" w:type="dxa"/>
            <w:gridSpan w:val="5"/>
            <w:vAlign w:val="center"/>
          </w:tcPr>
          <w:p w:rsidR="00A542DC" w:rsidRPr="00C93BAE" w:rsidRDefault="00A542DC" w:rsidP="00343E0E">
            <w:pPr>
              <w:spacing w:line="400" w:lineRule="exact"/>
              <w:ind w:firstLineChars="50" w:firstLine="120"/>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sym w:font="Wingdings 2" w:char="F052"/>
            </w:r>
            <w:r w:rsidRPr="00C93BAE">
              <w:rPr>
                <w:rFonts w:ascii="Times New Roman" w:eastAsia="仿宋" w:hAnsi="Times New Roman" w:cs="Times New Roman"/>
                <w:color w:val="000000" w:themeColor="text1"/>
                <w:sz w:val="24"/>
                <w:szCs w:val="24"/>
              </w:rPr>
              <w:t>成果转化</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创新创业</w:t>
            </w:r>
          </w:p>
        </w:tc>
      </w:tr>
    </w:tbl>
    <w:p w:rsidR="00A542DC" w:rsidRPr="00C93BAE" w:rsidRDefault="00A542DC" w:rsidP="00A542DC">
      <w:pPr>
        <w:spacing w:line="440" w:lineRule="exact"/>
        <w:jc w:val="left"/>
        <w:rPr>
          <w:rFonts w:ascii="Times New Roman" w:eastAsia="仿宋" w:hAnsi="Times New Roman" w:cs="Times New Roman"/>
          <w:b/>
          <w:color w:val="000000" w:themeColor="text1"/>
          <w:sz w:val="28"/>
          <w:szCs w:val="28"/>
          <w:shd w:val="clear" w:color="auto" w:fill="FFFFFF"/>
        </w:rPr>
      </w:pPr>
    </w:p>
    <w:p w:rsidR="00A542DC" w:rsidRPr="00C93BAE" w:rsidRDefault="00A542DC" w:rsidP="00A542DC">
      <w:pPr>
        <w:spacing w:line="440" w:lineRule="exact"/>
        <w:jc w:val="left"/>
        <w:rPr>
          <w:rFonts w:ascii="Times New Roman" w:eastAsia="仿宋" w:hAnsi="Times New Roman" w:cs="Times New Roman"/>
          <w:b/>
          <w:color w:val="000000" w:themeColor="text1"/>
          <w:sz w:val="28"/>
          <w:szCs w:val="28"/>
          <w:shd w:val="clear" w:color="auto" w:fill="FFFFFF"/>
        </w:rPr>
      </w:pPr>
      <w:r w:rsidRPr="00C93BAE">
        <w:rPr>
          <w:rFonts w:ascii="Times New Roman" w:eastAsia="仿宋" w:hAnsi="Times New Roman" w:cs="Times New Roman"/>
          <w:b/>
          <w:color w:val="000000" w:themeColor="text1"/>
          <w:sz w:val="28"/>
          <w:szCs w:val="28"/>
          <w:shd w:val="clear" w:color="auto" w:fill="FFFFFF"/>
        </w:rPr>
        <w:t>二、团队情况</w:t>
      </w:r>
    </w:p>
    <w:tbl>
      <w:tblPr>
        <w:tblW w:w="97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08"/>
      </w:tblGrid>
      <w:tr w:rsidR="00A542DC" w:rsidRPr="00C93BAE" w:rsidTr="00343E0E">
        <w:trPr>
          <w:trHeight w:val="125"/>
          <w:jc w:val="center"/>
        </w:trPr>
        <w:tc>
          <w:tcPr>
            <w:tcW w:w="9708" w:type="dxa"/>
          </w:tcPr>
          <w:p w:rsidR="00A542DC" w:rsidRPr="00C93BAE" w:rsidRDefault="00A542DC" w:rsidP="00A542DC">
            <w:pPr>
              <w:spacing w:line="440" w:lineRule="exact"/>
              <w:jc w:val="lef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shd w:val="clear" w:color="auto" w:fill="FFFFFF"/>
              </w:rPr>
              <w:t>简</w:t>
            </w:r>
            <w:r w:rsidRPr="00C93BAE">
              <w:rPr>
                <w:rFonts w:ascii="Times New Roman" w:eastAsia="仿宋" w:hAnsi="Times New Roman" w:cs="Times New Roman"/>
                <w:color w:val="000000" w:themeColor="text1"/>
                <w:sz w:val="24"/>
                <w:szCs w:val="24"/>
              </w:rPr>
              <w:t>述团队的研究方向，团队形成的背景和发展目标等（</w:t>
            </w:r>
            <w:r w:rsidRPr="00C93BAE">
              <w:rPr>
                <w:rFonts w:ascii="Times New Roman" w:eastAsia="仿宋" w:hAnsi="Times New Roman" w:cs="Times New Roman"/>
                <w:color w:val="000000" w:themeColor="text1"/>
                <w:sz w:val="24"/>
                <w:szCs w:val="24"/>
              </w:rPr>
              <w:t>2000</w:t>
            </w:r>
            <w:r w:rsidRPr="00C93BAE">
              <w:rPr>
                <w:rFonts w:ascii="Times New Roman" w:eastAsia="仿宋" w:hAnsi="Times New Roman" w:cs="Times New Roman"/>
                <w:color w:val="000000" w:themeColor="text1"/>
                <w:sz w:val="24"/>
                <w:szCs w:val="24"/>
              </w:rPr>
              <w:t>字以内）</w:t>
            </w:r>
          </w:p>
        </w:tc>
      </w:tr>
      <w:tr w:rsidR="000B6374" w:rsidRPr="00C93BAE" w:rsidTr="00343E0E">
        <w:trPr>
          <w:trHeight w:val="125"/>
          <w:jc w:val="center"/>
        </w:trPr>
        <w:tc>
          <w:tcPr>
            <w:tcW w:w="9708" w:type="dxa"/>
          </w:tcPr>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本团队长期致力于内河水上交通智慧监管与协同应急相关技术研究，聚焦内河船舶污染监测、水上交通运行安全、危险品运输全过程风险防控等核心问题，围绕</w:t>
            </w:r>
            <w:r w:rsidRPr="00C93BAE">
              <w:rPr>
                <w:rFonts w:ascii="Times New Roman" w:eastAsia="仿宋" w:hAnsi="Times New Roman" w:cs="Times New Roman"/>
                <w:color w:val="000000" w:themeColor="text1"/>
                <w:sz w:val="24"/>
                <w:szCs w:val="24"/>
                <w:shd w:val="clear" w:color="auto" w:fill="FFFFFF"/>
              </w:rPr>
              <w:t>“</w:t>
            </w:r>
            <w:r w:rsidRPr="00C93BAE">
              <w:rPr>
                <w:rFonts w:ascii="Times New Roman" w:eastAsia="仿宋" w:hAnsi="Times New Roman" w:cs="Times New Roman"/>
                <w:color w:val="000000" w:themeColor="text1"/>
                <w:sz w:val="24"/>
                <w:szCs w:val="24"/>
                <w:shd w:val="clear" w:color="auto" w:fill="FFFFFF"/>
              </w:rPr>
              <w:t>智慧监管、绿色航运、协同应急</w:t>
            </w:r>
            <w:r w:rsidRPr="00C93BAE">
              <w:rPr>
                <w:rFonts w:ascii="Times New Roman" w:eastAsia="仿宋" w:hAnsi="Times New Roman" w:cs="Times New Roman"/>
                <w:color w:val="000000" w:themeColor="text1"/>
                <w:sz w:val="24"/>
                <w:szCs w:val="24"/>
                <w:shd w:val="clear" w:color="auto" w:fill="FFFFFF"/>
              </w:rPr>
              <w:t>”</w:t>
            </w:r>
            <w:r w:rsidRPr="00C93BAE">
              <w:rPr>
                <w:rFonts w:ascii="Times New Roman" w:eastAsia="仿宋" w:hAnsi="Times New Roman" w:cs="Times New Roman"/>
                <w:color w:val="000000" w:themeColor="text1"/>
                <w:sz w:val="24"/>
                <w:szCs w:val="24"/>
                <w:shd w:val="clear" w:color="auto" w:fill="FFFFFF"/>
              </w:rPr>
              <w:t>三大方向，构建了涵盖风险识别、行为感知、污染物追溯、事件响应与系统集成的全链条技术体系，服务于内河航运治理现代化转型的实际需求。</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在研究方向上，团队坚持问题导向与工程导向相结合，形成了以下几类重点研究方向：</w:t>
            </w:r>
          </w:p>
          <w:p w:rsidR="00BF429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一是船舶污染监测与排放监管技术。</w:t>
            </w:r>
          </w:p>
          <w:p w:rsidR="00BF429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二是复杂水域智能航行与风险评估技术。</w:t>
            </w:r>
          </w:p>
          <w:p w:rsidR="00BF429E" w:rsidRPr="00BF429E" w:rsidRDefault="000B6374" w:rsidP="00BF429E">
            <w:pPr>
              <w:spacing w:line="440" w:lineRule="exact"/>
              <w:ind w:firstLineChars="200" w:firstLine="480"/>
              <w:jc w:val="left"/>
              <w:rPr>
                <w:rFonts w:ascii="Times New Roman" w:eastAsia="仿宋" w:hAnsi="Times New Roman" w:cs="Times New Roman" w:hint="eastAsia"/>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三是危险品运输全过程风险识别与应急响应技术。</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四是智能视觉感知与智慧监管平台技术。</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五是跨部门协同应急机制与系统平台建设。</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上述研究方向彼此关联、协同推进，构成</w:t>
            </w:r>
            <w:r w:rsidRPr="00C93BAE">
              <w:rPr>
                <w:rFonts w:ascii="Times New Roman" w:eastAsia="仿宋" w:hAnsi="Times New Roman" w:cs="Times New Roman"/>
                <w:color w:val="000000" w:themeColor="text1"/>
                <w:sz w:val="24"/>
                <w:szCs w:val="24"/>
                <w:shd w:val="clear" w:color="auto" w:fill="FFFFFF"/>
              </w:rPr>
              <w:t>“</w:t>
            </w:r>
            <w:r w:rsidRPr="00C93BAE">
              <w:rPr>
                <w:rFonts w:ascii="Times New Roman" w:eastAsia="仿宋" w:hAnsi="Times New Roman" w:cs="Times New Roman"/>
                <w:color w:val="000000" w:themeColor="text1"/>
                <w:sz w:val="24"/>
                <w:szCs w:val="24"/>
                <w:shd w:val="clear" w:color="auto" w:fill="FFFFFF"/>
              </w:rPr>
              <w:t>事前监测</w:t>
            </w:r>
            <w:r w:rsidR="00F91E11">
              <w:rPr>
                <w:rFonts w:ascii="Times New Roman" w:eastAsia="仿宋" w:hAnsi="Times New Roman" w:cs="Times New Roman" w:hint="eastAsia"/>
                <w:color w:val="000000" w:themeColor="text1"/>
                <w:sz w:val="24"/>
                <w:szCs w:val="24"/>
                <w:shd w:val="clear" w:color="auto" w:fill="FFFFFF"/>
              </w:rPr>
              <w:t>-</w:t>
            </w:r>
            <w:r w:rsidRPr="00C93BAE">
              <w:rPr>
                <w:rFonts w:ascii="Times New Roman" w:eastAsia="仿宋" w:hAnsi="Times New Roman" w:cs="Times New Roman"/>
                <w:color w:val="000000" w:themeColor="text1"/>
                <w:sz w:val="24"/>
                <w:szCs w:val="24"/>
                <w:shd w:val="clear" w:color="auto" w:fill="FFFFFF"/>
              </w:rPr>
              <w:t>事中研判</w:t>
            </w:r>
            <w:r w:rsidR="00F91E11">
              <w:rPr>
                <w:rFonts w:ascii="Times New Roman" w:eastAsia="仿宋" w:hAnsi="Times New Roman" w:cs="Times New Roman" w:hint="eastAsia"/>
                <w:color w:val="000000" w:themeColor="text1"/>
                <w:sz w:val="24"/>
                <w:szCs w:val="24"/>
                <w:shd w:val="clear" w:color="auto" w:fill="FFFFFF"/>
              </w:rPr>
              <w:t>-</w:t>
            </w:r>
            <w:r w:rsidRPr="00C93BAE">
              <w:rPr>
                <w:rFonts w:ascii="Times New Roman" w:eastAsia="仿宋" w:hAnsi="Times New Roman" w:cs="Times New Roman"/>
                <w:color w:val="000000" w:themeColor="text1"/>
                <w:sz w:val="24"/>
                <w:szCs w:val="24"/>
                <w:shd w:val="clear" w:color="auto" w:fill="FFFFFF"/>
              </w:rPr>
              <w:t>事后响应</w:t>
            </w:r>
            <w:r w:rsidRPr="00C93BAE">
              <w:rPr>
                <w:rFonts w:ascii="Times New Roman" w:eastAsia="仿宋" w:hAnsi="Times New Roman" w:cs="Times New Roman"/>
                <w:color w:val="000000" w:themeColor="text1"/>
                <w:sz w:val="24"/>
                <w:szCs w:val="24"/>
                <w:shd w:val="clear" w:color="auto" w:fill="FFFFFF"/>
              </w:rPr>
              <w:t>”</w:t>
            </w:r>
            <w:r w:rsidRPr="00C93BAE">
              <w:rPr>
                <w:rFonts w:ascii="Times New Roman" w:eastAsia="仿宋" w:hAnsi="Times New Roman" w:cs="Times New Roman"/>
                <w:color w:val="000000" w:themeColor="text1"/>
                <w:sz w:val="24"/>
                <w:szCs w:val="24"/>
                <w:shd w:val="clear" w:color="auto" w:fill="FFFFFF"/>
              </w:rPr>
              <w:t>一体化内河海事治理技术体系，形成较强的系统集成优势。</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未来，团队将围绕内河智慧航运与应急联动的实际需求，持续推进关键技术突破与系统集成创新，力争在以下三个方面实现发展提升：</w:t>
            </w:r>
          </w:p>
          <w:p w:rsidR="00BF429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一是深化核心研究方向，稳步推进技术攻关。</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二是加强成果转化与示范应用，服务行业管理实践。</w:t>
            </w:r>
          </w:p>
          <w:p w:rsidR="000B6374" w:rsidRPr="00C93BAE" w:rsidRDefault="000B6374" w:rsidP="000B6374">
            <w:pPr>
              <w:spacing w:line="440" w:lineRule="exact"/>
              <w:ind w:firstLineChars="200" w:firstLine="480"/>
              <w:jc w:val="left"/>
              <w:rPr>
                <w:rFonts w:ascii="Times New Roman" w:eastAsia="仿宋" w:hAnsi="Times New Roman" w:cs="Times New Roman"/>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三是完善团队结构与协同机制，提升持续发展能力。</w:t>
            </w:r>
          </w:p>
          <w:p w:rsidR="00113A92" w:rsidRPr="00C93BAE" w:rsidRDefault="000B6374" w:rsidP="00BF429E">
            <w:pPr>
              <w:spacing w:line="440" w:lineRule="exact"/>
              <w:jc w:val="left"/>
              <w:rPr>
                <w:rFonts w:ascii="Times New Roman" w:eastAsia="仿宋" w:hAnsi="Times New Roman" w:cs="Times New Roman" w:hint="eastAsia"/>
                <w:color w:val="000000" w:themeColor="text1"/>
                <w:sz w:val="24"/>
                <w:szCs w:val="24"/>
                <w:shd w:val="clear" w:color="auto" w:fill="FFFFFF"/>
              </w:rPr>
            </w:pPr>
            <w:r w:rsidRPr="00C93BAE">
              <w:rPr>
                <w:rFonts w:ascii="Times New Roman" w:eastAsia="仿宋" w:hAnsi="Times New Roman" w:cs="Times New Roman"/>
                <w:color w:val="000000" w:themeColor="text1"/>
                <w:sz w:val="24"/>
                <w:szCs w:val="24"/>
                <w:shd w:val="clear" w:color="auto" w:fill="FFFFFF"/>
              </w:rPr>
              <w:t>整体来看，团队具备良好的研究基础与组织能力，形成了可复制、可推广的内河海事智慧监管与协同应急技术框架，在内河智慧航运与安全治理领域具有持续贡献潜力与推广价值。</w:t>
            </w:r>
          </w:p>
        </w:tc>
      </w:tr>
    </w:tbl>
    <w:p w:rsidR="000B6374" w:rsidRPr="00C93BAE" w:rsidRDefault="000B6374" w:rsidP="000B6374">
      <w:pPr>
        <w:spacing w:line="440" w:lineRule="exact"/>
        <w:jc w:val="left"/>
        <w:rPr>
          <w:rFonts w:ascii="Times New Roman" w:eastAsia="仿宋" w:hAnsi="Times New Roman" w:cs="Times New Roman"/>
          <w:b/>
          <w:color w:val="000000" w:themeColor="text1"/>
          <w:sz w:val="30"/>
          <w:szCs w:val="30"/>
        </w:rPr>
      </w:pPr>
      <w:r w:rsidRPr="00C93BAE">
        <w:rPr>
          <w:rFonts w:ascii="Times New Roman" w:eastAsia="仿宋" w:hAnsi="Times New Roman" w:cs="Times New Roman"/>
          <w:b/>
          <w:color w:val="000000" w:themeColor="text1"/>
          <w:sz w:val="30"/>
          <w:szCs w:val="30"/>
        </w:rPr>
        <w:lastRenderedPageBreak/>
        <w:t>三、团队近</w:t>
      </w:r>
      <w:r w:rsidRPr="00C93BAE">
        <w:rPr>
          <w:rFonts w:ascii="Times New Roman" w:eastAsia="仿宋" w:hAnsi="Times New Roman" w:cs="Times New Roman"/>
          <w:b/>
          <w:color w:val="000000" w:themeColor="text1"/>
          <w:sz w:val="30"/>
          <w:szCs w:val="30"/>
        </w:rPr>
        <w:t>3</w:t>
      </w:r>
      <w:r w:rsidRPr="00C93BAE">
        <w:rPr>
          <w:rFonts w:ascii="Times New Roman" w:eastAsia="仿宋" w:hAnsi="Times New Roman" w:cs="Times New Roman"/>
          <w:b/>
          <w:color w:val="000000" w:themeColor="text1"/>
          <w:sz w:val="30"/>
          <w:szCs w:val="30"/>
        </w:rPr>
        <w:t>年主要成果</w:t>
      </w:r>
    </w:p>
    <w:p w:rsidR="000B6374" w:rsidRPr="00C93BAE" w:rsidRDefault="000B6374" w:rsidP="000B6374">
      <w:pPr>
        <w:rPr>
          <w:rFonts w:ascii="Times New Roman" w:eastAsia="仿宋" w:hAnsi="Times New Roman" w:cs="Times New Roman"/>
          <w:color w:val="000000" w:themeColor="text1"/>
          <w:sz w:val="28"/>
          <w:szCs w:val="28"/>
        </w:rPr>
      </w:pPr>
      <w:r w:rsidRPr="00C93BAE">
        <w:rPr>
          <w:rFonts w:ascii="Times New Roman" w:eastAsia="仿宋" w:hAnsi="Times New Roman" w:cs="Times New Roman"/>
          <w:color w:val="000000" w:themeColor="text1"/>
          <w:sz w:val="28"/>
          <w:szCs w:val="28"/>
        </w:rPr>
        <w:t>1.</w:t>
      </w:r>
      <w:r w:rsidRPr="00C93BAE">
        <w:rPr>
          <w:rFonts w:ascii="Times New Roman" w:eastAsia="仿宋" w:hAnsi="Times New Roman" w:cs="Times New Roman"/>
          <w:color w:val="000000" w:themeColor="text1"/>
          <w:sz w:val="28"/>
          <w:szCs w:val="28"/>
        </w:rPr>
        <w:t>近年承担的主要科技项目</w:t>
      </w:r>
    </w:p>
    <w:tbl>
      <w:tblPr>
        <w:tblW w:w="97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1559"/>
        <w:gridCol w:w="1701"/>
        <w:gridCol w:w="1560"/>
        <w:gridCol w:w="2487"/>
      </w:tblGrid>
      <w:tr w:rsidR="00616A54" w:rsidRPr="00C93BAE" w:rsidTr="00223DFB">
        <w:trPr>
          <w:trHeight w:val="602"/>
          <w:jc w:val="center"/>
        </w:trPr>
        <w:tc>
          <w:tcPr>
            <w:tcW w:w="2405"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项目名称及编号</w:t>
            </w:r>
          </w:p>
        </w:tc>
        <w:tc>
          <w:tcPr>
            <w:tcW w:w="1559"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项目类别</w:t>
            </w:r>
          </w:p>
        </w:tc>
        <w:tc>
          <w:tcPr>
            <w:tcW w:w="1701" w:type="dxa"/>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是否已</w:t>
            </w:r>
          </w:p>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评价（验收）</w:t>
            </w:r>
          </w:p>
        </w:tc>
        <w:tc>
          <w:tcPr>
            <w:tcW w:w="1560" w:type="dxa"/>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起止</w:t>
            </w:r>
          </w:p>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时间</w:t>
            </w:r>
          </w:p>
        </w:tc>
        <w:tc>
          <w:tcPr>
            <w:tcW w:w="2487" w:type="dxa"/>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承担人</w:t>
            </w:r>
          </w:p>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（按顺序列出前</w:t>
            </w:r>
            <w:r w:rsidRPr="00C93BAE">
              <w:rPr>
                <w:rFonts w:ascii="Times New Roman" w:eastAsia="仿宋" w:hAnsi="Times New Roman" w:cs="Times New Roman"/>
                <w:color w:val="000000" w:themeColor="text1"/>
                <w:sz w:val="24"/>
                <w:szCs w:val="24"/>
              </w:rPr>
              <w:t>5</w:t>
            </w:r>
            <w:r w:rsidRPr="00C93BAE">
              <w:rPr>
                <w:rFonts w:ascii="Times New Roman" w:eastAsia="仿宋" w:hAnsi="Times New Roman" w:cs="Times New Roman"/>
                <w:color w:val="000000" w:themeColor="text1"/>
                <w:sz w:val="24"/>
                <w:szCs w:val="24"/>
              </w:rPr>
              <w:t>位）</w:t>
            </w:r>
          </w:p>
        </w:tc>
      </w:tr>
      <w:tr w:rsidR="00616A54" w:rsidRPr="00C93BAE" w:rsidTr="00223DFB">
        <w:trPr>
          <w:trHeight w:val="106"/>
          <w:jc w:val="center"/>
        </w:trPr>
        <w:tc>
          <w:tcPr>
            <w:tcW w:w="2405" w:type="dxa"/>
            <w:vAlign w:val="center"/>
          </w:tcPr>
          <w:p w:rsidR="002A0AE3" w:rsidRPr="00C93BAE" w:rsidRDefault="002A0AE3" w:rsidP="00882531">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极端天气视阈下长江中游通航环境风险的演变机理研究（项目编号：</w:t>
            </w:r>
            <w:r w:rsidRPr="00C93BAE">
              <w:rPr>
                <w:rFonts w:ascii="Times New Roman" w:eastAsia="仿宋" w:hAnsi="Times New Roman" w:cs="Times New Roman"/>
                <w:color w:val="000000" w:themeColor="text1"/>
                <w:sz w:val="24"/>
                <w:szCs w:val="24"/>
              </w:rPr>
              <w:t>51709218</w:t>
            </w:r>
            <w:r w:rsidRPr="00C93BAE">
              <w:rPr>
                <w:rFonts w:ascii="Times New Roman" w:eastAsia="仿宋" w:hAnsi="Times New Roman" w:cs="Times New Roman"/>
                <w:color w:val="000000" w:themeColor="text1"/>
                <w:sz w:val="24"/>
                <w:szCs w:val="24"/>
              </w:rPr>
              <w:t>）</w:t>
            </w:r>
          </w:p>
        </w:tc>
        <w:tc>
          <w:tcPr>
            <w:tcW w:w="1559" w:type="dxa"/>
            <w:vAlign w:val="center"/>
          </w:tcPr>
          <w:p w:rsidR="002A0AE3" w:rsidRPr="00C93BAE" w:rsidRDefault="002A0AE3" w:rsidP="00882531">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国家自然科学基金项目</w:t>
            </w:r>
          </w:p>
        </w:tc>
        <w:tc>
          <w:tcPr>
            <w:tcW w:w="1701" w:type="dxa"/>
            <w:vAlign w:val="center"/>
          </w:tcPr>
          <w:p w:rsidR="002A0AE3" w:rsidRPr="00C93BAE" w:rsidRDefault="00343E0E" w:rsidP="00882531">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2A0AE3" w:rsidRPr="00C93BAE" w:rsidRDefault="002A0AE3" w:rsidP="00882531">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2018.01-2020.12</w:t>
            </w:r>
          </w:p>
        </w:tc>
        <w:tc>
          <w:tcPr>
            <w:tcW w:w="2487" w:type="dxa"/>
            <w:vAlign w:val="center"/>
          </w:tcPr>
          <w:p w:rsidR="002A0AE3" w:rsidRPr="00C93BAE" w:rsidRDefault="002A0AE3" w:rsidP="00882531">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水上交通态势的多尺度表达与演化机理研究（项目编号：</w:t>
            </w:r>
            <w:r w:rsidRPr="00C93BAE">
              <w:rPr>
                <w:rFonts w:ascii="Times New Roman" w:eastAsia="仿宋" w:hAnsi="Times New Roman" w:cs="Times New Roman"/>
                <w:color w:val="000000" w:themeColor="text1"/>
                <w:sz w:val="24"/>
                <w:szCs w:val="24"/>
              </w:rPr>
              <w:t>52072287</w:t>
            </w:r>
            <w:r w:rsidRPr="00C93BAE">
              <w:rPr>
                <w:rFonts w:ascii="Times New Roman" w:eastAsia="仿宋" w:hAnsi="Times New Roman" w:cs="Times New Roman"/>
                <w:color w:val="000000" w:themeColor="text1"/>
                <w:sz w:val="24"/>
                <w:szCs w:val="24"/>
              </w:rPr>
              <w:t>）</w:t>
            </w:r>
          </w:p>
        </w:tc>
        <w:tc>
          <w:tcPr>
            <w:tcW w:w="1559"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国家自然科学基金面上项目</w:t>
            </w:r>
          </w:p>
        </w:tc>
        <w:tc>
          <w:tcPr>
            <w:tcW w:w="1701" w:type="dxa"/>
            <w:vAlign w:val="center"/>
          </w:tcPr>
          <w:p w:rsidR="002A0AE3" w:rsidRPr="00C93BAE" w:rsidRDefault="00343E0E"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是</w:t>
            </w:r>
          </w:p>
        </w:tc>
        <w:tc>
          <w:tcPr>
            <w:tcW w:w="1560" w:type="dxa"/>
            <w:vAlign w:val="center"/>
          </w:tcPr>
          <w:p w:rsidR="002A0AE3" w:rsidRPr="00C93BAE" w:rsidRDefault="002A0AE3"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2021-2024</w:t>
            </w:r>
          </w:p>
        </w:tc>
        <w:tc>
          <w:tcPr>
            <w:tcW w:w="2487" w:type="dxa"/>
            <w:vAlign w:val="center"/>
          </w:tcPr>
          <w:p w:rsidR="002A0AE3" w:rsidRPr="00C93BAE" w:rsidRDefault="002A0AE3"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长江干线危险品船舶安全与防污染管理服务信息系统项目</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危化船洗舱</w:t>
            </w:r>
            <w:r w:rsidRPr="00C93BAE">
              <w:rPr>
                <w:rFonts w:ascii="Times New Roman" w:eastAsia="仿宋" w:hAnsi="Times New Roman" w:cs="Times New Roman"/>
                <w:color w:val="000000" w:themeColor="text1"/>
                <w:sz w:val="24"/>
                <w:szCs w:val="24"/>
              </w:rPr>
              <w:t>)</w:t>
            </w:r>
          </w:p>
        </w:tc>
        <w:tc>
          <w:tcPr>
            <w:tcW w:w="1559"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2A0AE3"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2A0AE3" w:rsidRPr="00C93BAE" w:rsidRDefault="002A0AE3"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2023.07-2024.08</w:t>
            </w:r>
          </w:p>
        </w:tc>
        <w:tc>
          <w:tcPr>
            <w:tcW w:w="2487" w:type="dxa"/>
            <w:vAlign w:val="center"/>
          </w:tcPr>
          <w:p w:rsidR="002A0AE3" w:rsidRPr="00C93BAE" w:rsidRDefault="002A0AE3"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长江海事局船舶</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零排放</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管理信息系统升级项目</w:t>
            </w:r>
          </w:p>
        </w:tc>
        <w:tc>
          <w:tcPr>
            <w:tcW w:w="1559"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2A0AE3"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2A0AE3" w:rsidRPr="00C93BAE" w:rsidRDefault="002A0AE3"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2023.03-2023.05</w:t>
            </w:r>
          </w:p>
        </w:tc>
        <w:tc>
          <w:tcPr>
            <w:tcW w:w="2487" w:type="dxa"/>
            <w:vAlign w:val="center"/>
          </w:tcPr>
          <w:p w:rsidR="002A0AE3" w:rsidRPr="00C93BAE" w:rsidRDefault="002A0AE3"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长江海事局船舶</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零排放</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管理信息系统项目</w:t>
            </w:r>
          </w:p>
        </w:tc>
        <w:tc>
          <w:tcPr>
            <w:tcW w:w="1559"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2A0AE3"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2A0AE3"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2022.04-2022.07</w:t>
            </w:r>
          </w:p>
        </w:tc>
        <w:tc>
          <w:tcPr>
            <w:tcW w:w="2487" w:type="dxa"/>
            <w:vAlign w:val="center"/>
          </w:tcPr>
          <w:p w:rsidR="002A0AE3" w:rsidRPr="00C93BAE" w:rsidRDefault="002A0AE3" w:rsidP="00DB532E">
            <w:pPr>
              <w:spacing w:line="380" w:lineRule="exact"/>
              <w:jc w:val="center"/>
              <w:rPr>
                <w:rFonts w:ascii="Times New Roman" w:eastAsia="仿宋" w:hAnsi="Times New Roman" w:cs="Times New Roman"/>
                <w:color w:val="000000" w:themeColor="text1"/>
                <w:sz w:val="30"/>
                <w:szCs w:val="30"/>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长江干线水上交通安全风险评价体系及防控对策研究</w:t>
            </w:r>
          </w:p>
        </w:tc>
        <w:tc>
          <w:tcPr>
            <w:tcW w:w="1559"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2022.02-2022.12</w:t>
            </w:r>
          </w:p>
        </w:tc>
        <w:tc>
          <w:tcPr>
            <w:tcW w:w="2487"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船舶运输安全管理与服务智能监控平台（船载智能</w:t>
            </w:r>
            <w:r w:rsidRPr="00C93BAE">
              <w:rPr>
                <w:rFonts w:ascii="Times New Roman" w:eastAsia="仿宋" w:hAnsi="Times New Roman" w:cs="Times New Roman"/>
                <w:color w:val="000000" w:themeColor="text1"/>
                <w:sz w:val="24"/>
                <w:szCs w:val="24"/>
              </w:rPr>
              <w:t>CCTV</w:t>
            </w:r>
            <w:r w:rsidRPr="00C93BAE">
              <w:rPr>
                <w:rFonts w:ascii="Times New Roman" w:eastAsia="仿宋" w:hAnsi="Times New Roman" w:cs="Times New Roman"/>
                <w:color w:val="000000" w:themeColor="text1"/>
                <w:sz w:val="24"/>
                <w:szCs w:val="24"/>
              </w:rPr>
              <w:t>）</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2021.12-2023.12</w:t>
            </w:r>
          </w:p>
        </w:tc>
        <w:tc>
          <w:tcPr>
            <w:tcW w:w="2487"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长江干线危化品洗舱船设计与应用研究报告</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2021.12-2022.04</w:t>
            </w:r>
          </w:p>
        </w:tc>
        <w:tc>
          <w:tcPr>
            <w:tcW w:w="2487"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载运散装液体危险货物内河船舶换载货物洗舱要求</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2021.09-2021.12</w:t>
            </w:r>
          </w:p>
        </w:tc>
        <w:tc>
          <w:tcPr>
            <w:tcW w:w="2487"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基于区块链技术的集</w:t>
            </w:r>
            <w:r w:rsidRPr="00C93BAE">
              <w:rPr>
                <w:rFonts w:ascii="Times New Roman" w:eastAsia="仿宋" w:hAnsi="Times New Roman" w:cs="Times New Roman"/>
                <w:color w:val="000000" w:themeColor="text1"/>
                <w:sz w:val="24"/>
                <w:szCs w:val="24"/>
              </w:rPr>
              <w:lastRenderedPageBreak/>
              <w:t>装箱载运（危险）货物信用管理体系研究</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lastRenderedPageBreak/>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2020.06-</w:t>
            </w:r>
            <w:r w:rsidRPr="00C93BAE">
              <w:rPr>
                <w:rFonts w:ascii="Times New Roman" w:eastAsia="仿宋" w:hAnsi="Times New Roman" w:cs="Times New Roman"/>
                <w:color w:val="000000" w:themeColor="text1"/>
                <w:sz w:val="24"/>
                <w:szCs w:val="24"/>
              </w:rPr>
              <w:lastRenderedPageBreak/>
              <w:t>2021.12</w:t>
            </w:r>
          </w:p>
        </w:tc>
        <w:tc>
          <w:tcPr>
            <w:tcW w:w="2487"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内河船舶污染物接收转运与处置方法研究</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2019.06-2019.12</w:t>
            </w:r>
          </w:p>
        </w:tc>
        <w:tc>
          <w:tcPr>
            <w:tcW w:w="2487"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长江干线船舶港口生态环境污染隐患和风险研究报告</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43E0E"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2019.06-2020.03</w:t>
            </w:r>
          </w:p>
        </w:tc>
        <w:tc>
          <w:tcPr>
            <w:tcW w:w="2487"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北斗</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物联网</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智能船舶生活污水储存柜检测关键技术研究</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2018.06-2019.12</w:t>
            </w:r>
          </w:p>
        </w:tc>
        <w:tc>
          <w:tcPr>
            <w:tcW w:w="2487"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浙北航区水路危险货物运输应急关键技术研究</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A03738"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2013.01-2014.09</w:t>
            </w:r>
          </w:p>
        </w:tc>
        <w:tc>
          <w:tcPr>
            <w:tcW w:w="2487"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A03738" w:rsidRPr="00C93BAE" w:rsidRDefault="00A03738" w:rsidP="00DB532E">
            <w:pPr>
              <w:spacing w:line="38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面向自主降落的海事艇载无人机位姿测量方法研究</w:t>
            </w:r>
          </w:p>
        </w:tc>
        <w:tc>
          <w:tcPr>
            <w:tcW w:w="1559"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国家级</w:t>
            </w:r>
          </w:p>
        </w:tc>
        <w:tc>
          <w:tcPr>
            <w:tcW w:w="1701" w:type="dxa"/>
            <w:vAlign w:val="center"/>
          </w:tcPr>
          <w:p w:rsidR="00A03738"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2016.01-2019.12</w:t>
            </w:r>
          </w:p>
        </w:tc>
        <w:tc>
          <w:tcPr>
            <w:tcW w:w="2487" w:type="dxa"/>
            <w:vAlign w:val="center"/>
          </w:tcPr>
          <w:p w:rsidR="00A03738" w:rsidRPr="00C93BAE" w:rsidRDefault="00A03738"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中华人民共和国扬州海事局动态监管指挥系统升级改造项目</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2021.01-2021.04</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中华人民共和国南京海事局</w:t>
            </w:r>
            <w:r w:rsidRPr="00C93BAE">
              <w:rPr>
                <w:rFonts w:ascii="Times New Roman" w:eastAsia="仿宋" w:hAnsi="Times New Roman" w:cs="Times New Roman"/>
                <w:color w:val="000000" w:themeColor="text1"/>
                <w:sz w:val="24"/>
                <w:szCs w:val="24"/>
              </w:rPr>
              <w:t>AIS</w:t>
            </w:r>
            <w:r w:rsidRPr="00C93BAE">
              <w:rPr>
                <w:rFonts w:ascii="Times New Roman" w:eastAsia="仿宋" w:hAnsi="Times New Roman" w:cs="Times New Roman"/>
                <w:color w:val="000000" w:themeColor="text1"/>
                <w:sz w:val="24"/>
                <w:szCs w:val="24"/>
              </w:rPr>
              <w:t>融合服务系统项目</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2022.06-2022.07</w:t>
            </w:r>
          </w:p>
        </w:tc>
        <w:tc>
          <w:tcPr>
            <w:tcW w:w="2487" w:type="dxa"/>
            <w:vAlign w:val="center"/>
          </w:tcPr>
          <w:p w:rsidR="00882531" w:rsidRPr="00C93BAE" w:rsidRDefault="00882531" w:rsidP="00DB532E">
            <w:pPr>
              <w:spacing w:line="380" w:lineRule="exact"/>
              <w:jc w:val="center"/>
              <w:rPr>
                <w:rFonts w:ascii="Times New Roman" w:eastAsia="仿宋" w:hAnsi="Times New Roman" w:cs="Times New Roman"/>
                <w:color w:val="000000" w:themeColor="text1"/>
                <w:sz w:val="30"/>
                <w:szCs w:val="30"/>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牡丹江海事局镜泊湖海事现代化监管项目</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2019.05-2019.07</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中交三航局有限公司灌河工程处三航局预制厂码头</w:t>
            </w:r>
            <w:r w:rsidRPr="00C93BAE">
              <w:rPr>
                <w:rFonts w:ascii="Times New Roman" w:eastAsia="仿宋" w:hAnsi="Times New Roman" w:cs="Times New Roman"/>
                <w:color w:val="000000" w:themeColor="text1"/>
                <w:sz w:val="24"/>
                <w:szCs w:val="24"/>
              </w:rPr>
              <w:t>CCTV</w:t>
            </w:r>
            <w:r w:rsidRPr="00C93BAE">
              <w:rPr>
                <w:rFonts w:ascii="Times New Roman" w:eastAsia="仿宋" w:hAnsi="Times New Roman" w:cs="Times New Roman"/>
                <w:color w:val="000000" w:themeColor="text1"/>
                <w:sz w:val="24"/>
                <w:szCs w:val="24"/>
              </w:rPr>
              <w:t>监控系统装备研发及安装工程</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2017.06-2018.06</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连云港港</w:t>
            </w:r>
            <w:r w:rsidRPr="00C93BAE">
              <w:rPr>
                <w:rFonts w:ascii="Times New Roman" w:eastAsia="仿宋" w:hAnsi="Times New Roman" w:cs="Times New Roman"/>
                <w:color w:val="000000" w:themeColor="text1"/>
                <w:sz w:val="24"/>
                <w:szCs w:val="24"/>
              </w:rPr>
              <w:t>30</w:t>
            </w:r>
            <w:r w:rsidRPr="00C93BAE">
              <w:rPr>
                <w:rFonts w:ascii="Times New Roman" w:eastAsia="仿宋" w:hAnsi="Times New Roman" w:cs="Times New Roman"/>
                <w:color w:val="000000" w:themeColor="text1"/>
                <w:sz w:val="24"/>
                <w:szCs w:val="24"/>
              </w:rPr>
              <w:t>万吨级航道二期工程施工期智慧监管系统技术服务</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2018.10-2019.10</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华能江苏大丰扩建</w:t>
            </w:r>
            <w:r w:rsidRPr="00C93BAE">
              <w:rPr>
                <w:rFonts w:ascii="Times New Roman" w:eastAsia="仿宋" w:hAnsi="Times New Roman" w:cs="Times New Roman"/>
                <w:color w:val="000000" w:themeColor="text1"/>
                <w:sz w:val="24"/>
                <w:szCs w:val="24"/>
              </w:rPr>
              <w:t>100</w:t>
            </w:r>
            <w:r w:rsidRPr="00C93BAE">
              <w:rPr>
                <w:rFonts w:ascii="Times New Roman" w:eastAsia="仿宋" w:hAnsi="Times New Roman" w:cs="Times New Roman"/>
                <w:color w:val="000000" w:themeColor="text1"/>
                <w:sz w:val="24"/>
                <w:szCs w:val="24"/>
              </w:rPr>
              <w:t>兆瓦海上风电项目风机基础施工及风机安装施工工程</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2019.10-2020.10</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长江干线船舶水污染物联合监管与服务信息系统</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2019.01-2021.12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lastRenderedPageBreak/>
              <w:t>长江船舶生活污水差异化处理方案及海事监管对策措施研究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2019.05-2020.06</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长江高污染高能耗船舶评估指标体系研究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2018.02-2019.02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常熟化工港区船舶污染水域环境风险及应急联动能力评估</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2017.02-2018.12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盐城港大丰港区二期散货码头海洋环境风险评估</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2016.05-2016.12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基于</w:t>
            </w:r>
            <w:r w:rsidRPr="00C93BAE">
              <w:rPr>
                <w:rFonts w:ascii="Times New Roman" w:eastAsia="仿宋" w:hAnsi="Times New Roman" w:cs="Times New Roman"/>
                <w:color w:val="000000" w:themeColor="text1"/>
                <w:sz w:val="24"/>
                <w:szCs w:val="24"/>
              </w:rPr>
              <w:t>AIS</w:t>
            </w:r>
            <w:r w:rsidRPr="00C93BAE">
              <w:rPr>
                <w:rFonts w:ascii="Times New Roman" w:eastAsia="仿宋" w:hAnsi="Times New Roman" w:cs="Times New Roman"/>
                <w:color w:val="000000" w:themeColor="text1"/>
                <w:sz w:val="24"/>
                <w:szCs w:val="24"/>
              </w:rPr>
              <w:t>数据的内河及河口航段船舶行为实时预测与风险预警研究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国家级</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2016.01-2019.12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三亚大东海西侧游艇码头船舶污染海洋环境风险评估</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2014.01-2014.12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崖城</w:t>
            </w:r>
            <w:r w:rsidRPr="00C93BAE">
              <w:rPr>
                <w:rFonts w:ascii="Times New Roman" w:eastAsia="仿宋" w:hAnsi="Times New Roman" w:cs="Times New Roman"/>
                <w:color w:val="000000" w:themeColor="text1"/>
                <w:sz w:val="24"/>
                <w:szCs w:val="24"/>
              </w:rPr>
              <w:t>13-1</w:t>
            </w:r>
            <w:r w:rsidRPr="00C93BAE">
              <w:rPr>
                <w:rFonts w:ascii="Times New Roman" w:eastAsia="仿宋" w:hAnsi="Times New Roman" w:cs="Times New Roman"/>
                <w:color w:val="000000" w:themeColor="text1"/>
                <w:sz w:val="24"/>
                <w:szCs w:val="24"/>
              </w:rPr>
              <w:t>气田南山终端码头防治船舶污染海洋环境风险能</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2012.12-2013.12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面向自主降落的海事艇载无人机位姿测量方法研究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国家自然科学基金</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2016.1-2019.12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长江干线武汉辖段连续桥区水域桥群安全间距研究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湖北省自然科学基金</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2014.12-2016.12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基于长江南京以下</w:t>
            </w:r>
            <w:r w:rsidRPr="00C93BAE">
              <w:rPr>
                <w:rFonts w:ascii="Times New Roman" w:eastAsia="仿宋" w:hAnsi="Times New Roman" w:cs="Times New Roman"/>
                <w:color w:val="000000" w:themeColor="text1"/>
                <w:sz w:val="24"/>
                <w:szCs w:val="24"/>
              </w:rPr>
              <w:t>12.5</w:t>
            </w:r>
            <w:r w:rsidRPr="00C93BAE">
              <w:rPr>
                <w:rFonts w:ascii="Times New Roman" w:eastAsia="仿宋" w:hAnsi="Times New Roman" w:cs="Times New Roman"/>
                <w:color w:val="000000" w:themeColor="text1"/>
                <w:sz w:val="24"/>
                <w:szCs w:val="24"/>
              </w:rPr>
              <w:t>米深水航道的引航服务标准研究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2017.4-</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福州辖区专用航标智能化监管应用研究</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2019.9-</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福州市马尾大桥通航安全评估</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2014.2-2015.2</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福州市道庆洲过江通道工程通航安全评估</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2017.6-2019.6</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r w:rsidR="00616A54" w:rsidRPr="00C93BAE" w:rsidTr="00223DFB">
        <w:trPr>
          <w:trHeight w:val="106"/>
          <w:jc w:val="center"/>
        </w:trPr>
        <w:tc>
          <w:tcPr>
            <w:tcW w:w="2405"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宁波至东莞国家高速公路福建省沙埕湾跨海公路通道工程沙理湾特大桥通航安全评估</w:t>
            </w:r>
          </w:p>
        </w:tc>
        <w:tc>
          <w:tcPr>
            <w:tcW w:w="1559"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企事业委托</w:t>
            </w:r>
          </w:p>
        </w:tc>
        <w:tc>
          <w:tcPr>
            <w:tcW w:w="1701" w:type="dxa"/>
            <w:vAlign w:val="center"/>
          </w:tcPr>
          <w:p w:rsidR="00882531" w:rsidRPr="00C93BAE" w:rsidRDefault="00360D17" w:rsidP="00DB532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是</w:t>
            </w:r>
          </w:p>
        </w:tc>
        <w:tc>
          <w:tcPr>
            <w:tcW w:w="1560"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2017.6-2019.6</w:t>
            </w:r>
          </w:p>
        </w:tc>
        <w:tc>
          <w:tcPr>
            <w:tcW w:w="2487" w:type="dxa"/>
            <w:vAlign w:val="center"/>
          </w:tcPr>
          <w:p w:rsidR="00882531" w:rsidRPr="00C93BAE" w:rsidRDefault="00882531" w:rsidP="00DB532E">
            <w:pPr>
              <w:spacing w:line="320" w:lineRule="exact"/>
              <w:jc w:val="center"/>
              <w:rPr>
                <w:rFonts w:ascii="Times New Roman" w:eastAsia="仿宋" w:hAnsi="Times New Roman" w:cs="Times New Roman"/>
                <w:color w:val="000000" w:themeColor="text1"/>
                <w:sz w:val="24"/>
                <w:szCs w:val="24"/>
              </w:rPr>
            </w:pPr>
          </w:p>
        </w:tc>
      </w:tr>
    </w:tbl>
    <w:p w:rsidR="00E301FC" w:rsidRDefault="00E301FC" w:rsidP="00C969AD">
      <w:pPr>
        <w:pStyle w:val="a7"/>
        <w:spacing w:before="0" w:beforeAutospacing="0" w:after="0" w:afterAutospacing="0"/>
        <w:rPr>
          <w:rFonts w:ascii="Times New Roman" w:eastAsia="仿宋" w:hAnsi="Times New Roman" w:cs="Times New Roman"/>
          <w:color w:val="000000" w:themeColor="text1"/>
          <w:sz w:val="28"/>
          <w:szCs w:val="28"/>
        </w:rPr>
      </w:pPr>
    </w:p>
    <w:p w:rsidR="00C969AD" w:rsidRPr="00C93BAE" w:rsidRDefault="00C969AD" w:rsidP="00C969AD">
      <w:pPr>
        <w:pStyle w:val="a7"/>
        <w:spacing w:before="0" w:beforeAutospacing="0" w:after="0" w:afterAutospacing="0"/>
        <w:rPr>
          <w:rFonts w:ascii="Times New Roman" w:eastAsia="仿宋" w:hAnsi="Times New Roman" w:cs="Times New Roman"/>
          <w:color w:val="000000" w:themeColor="text1"/>
          <w:sz w:val="28"/>
          <w:szCs w:val="28"/>
        </w:rPr>
      </w:pPr>
      <w:r w:rsidRPr="00C93BAE">
        <w:rPr>
          <w:rFonts w:ascii="Times New Roman" w:eastAsia="仿宋" w:hAnsi="Times New Roman" w:cs="Times New Roman"/>
          <w:color w:val="000000" w:themeColor="text1"/>
          <w:sz w:val="28"/>
          <w:szCs w:val="28"/>
        </w:rPr>
        <w:lastRenderedPageBreak/>
        <w:t>2.</w:t>
      </w:r>
      <w:r w:rsidRPr="00C93BAE">
        <w:rPr>
          <w:rFonts w:ascii="Times New Roman" w:eastAsia="仿宋" w:hAnsi="Times New Roman" w:cs="Times New Roman"/>
          <w:color w:val="000000" w:themeColor="text1"/>
          <w:sz w:val="28"/>
          <w:szCs w:val="28"/>
        </w:rPr>
        <w:t>近年获奖情况</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559"/>
        <w:gridCol w:w="851"/>
        <w:gridCol w:w="1417"/>
        <w:gridCol w:w="851"/>
        <w:gridCol w:w="2551"/>
      </w:tblGrid>
      <w:tr w:rsidR="00C969AD" w:rsidRPr="00C93BAE" w:rsidTr="008B0DF0">
        <w:trPr>
          <w:jc w:val="center"/>
        </w:trPr>
        <w:tc>
          <w:tcPr>
            <w:tcW w:w="1985"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获奖项目名称</w:t>
            </w:r>
          </w:p>
        </w:tc>
        <w:tc>
          <w:tcPr>
            <w:tcW w:w="1559"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奖励名称</w:t>
            </w:r>
          </w:p>
        </w:tc>
        <w:tc>
          <w:tcPr>
            <w:tcW w:w="851" w:type="dxa"/>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奖励</w:t>
            </w:r>
          </w:p>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等级</w:t>
            </w:r>
          </w:p>
        </w:tc>
        <w:tc>
          <w:tcPr>
            <w:tcW w:w="1417" w:type="dxa"/>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授奖单位</w:t>
            </w:r>
          </w:p>
        </w:tc>
        <w:tc>
          <w:tcPr>
            <w:tcW w:w="851" w:type="dxa"/>
            <w:tcBorders>
              <w:right w:val="single" w:sz="4" w:space="0" w:color="auto"/>
            </w:tcBorders>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时间</w:t>
            </w:r>
          </w:p>
        </w:tc>
        <w:tc>
          <w:tcPr>
            <w:tcW w:w="2551" w:type="dxa"/>
            <w:tcBorders>
              <w:left w:val="single" w:sz="4" w:space="0" w:color="auto"/>
            </w:tcBorders>
            <w:vAlign w:val="center"/>
          </w:tcPr>
          <w:p w:rsidR="00C969AD" w:rsidRPr="00C93BAE" w:rsidRDefault="00C969AD" w:rsidP="00343E0E">
            <w:pPr>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获奖者名单</w:t>
            </w:r>
          </w:p>
          <w:p w:rsidR="00C969AD" w:rsidRPr="00C93BAE" w:rsidRDefault="00C969AD" w:rsidP="00343E0E">
            <w:pPr>
              <w:spacing w:line="320" w:lineRule="exac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（按顺序列出前</w:t>
            </w:r>
            <w:r w:rsidRPr="00C93BAE">
              <w:rPr>
                <w:rFonts w:ascii="Times New Roman" w:eastAsia="仿宋" w:hAnsi="Times New Roman" w:cs="Times New Roman"/>
                <w:color w:val="000000" w:themeColor="text1"/>
                <w:sz w:val="24"/>
                <w:szCs w:val="24"/>
              </w:rPr>
              <w:t>5</w:t>
            </w:r>
            <w:r w:rsidRPr="00C93BAE">
              <w:rPr>
                <w:rFonts w:ascii="Times New Roman" w:eastAsia="仿宋" w:hAnsi="Times New Roman" w:cs="Times New Roman"/>
                <w:color w:val="000000" w:themeColor="text1"/>
                <w:sz w:val="24"/>
                <w:szCs w:val="24"/>
              </w:rPr>
              <w:t>位）</w:t>
            </w:r>
          </w:p>
        </w:tc>
      </w:tr>
      <w:tr w:rsidR="00616A54" w:rsidRPr="00C93BAE" w:rsidTr="008B0DF0">
        <w:trPr>
          <w:trHeight w:val="102"/>
          <w:jc w:val="center"/>
        </w:trPr>
        <w:tc>
          <w:tcPr>
            <w:tcW w:w="1985"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长江干线船舶水污染物联合防治关键技术研究及应用</w:t>
            </w:r>
          </w:p>
        </w:tc>
        <w:tc>
          <w:tcPr>
            <w:tcW w:w="1559"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科技进步奖</w:t>
            </w:r>
          </w:p>
        </w:tc>
        <w:tc>
          <w:tcPr>
            <w:tcW w:w="851"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一等奖</w:t>
            </w:r>
          </w:p>
        </w:tc>
        <w:tc>
          <w:tcPr>
            <w:tcW w:w="1417"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中国航海学会</w:t>
            </w:r>
          </w:p>
        </w:tc>
        <w:tc>
          <w:tcPr>
            <w:tcW w:w="851" w:type="dxa"/>
            <w:tcBorders>
              <w:righ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2021</w:t>
            </w:r>
          </w:p>
        </w:tc>
        <w:tc>
          <w:tcPr>
            <w:tcW w:w="2551" w:type="dxa"/>
            <w:tcBorders>
              <w:lef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甘浪雄</w:t>
            </w:r>
            <w:r w:rsidR="00254FB5">
              <w:rPr>
                <w:rFonts w:ascii="Times New Roman" w:eastAsia="仿宋" w:hAnsi="Times New Roman" w:cs="Times New Roman" w:hint="eastAsia"/>
                <w:color w:val="000000" w:themeColor="text1"/>
                <w:sz w:val="24"/>
                <w:szCs w:val="24"/>
              </w:rPr>
              <w:t>等</w:t>
            </w:r>
          </w:p>
        </w:tc>
      </w:tr>
      <w:tr w:rsidR="00616A54" w:rsidRPr="00C93BAE" w:rsidTr="008B0DF0">
        <w:trPr>
          <w:trHeight w:val="102"/>
          <w:jc w:val="center"/>
        </w:trPr>
        <w:tc>
          <w:tcPr>
            <w:tcW w:w="1985"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桥区水域船舶航行仿真与风险预警关键技术及应用</w:t>
            </w:r>
          </w:p>
        </w:tc>
        <w:tc>
          <w:tcPr>
            <w:tcW w:w="1559"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科技进步奖</w:t>
            </w:r>
          </w:p>
        </w:tc>
        <w:tc>
          <w:tcPr>
            <w:tcW w:w="851"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二等奖</w:t>
            </w:r>
          </w:p>
        </w:tc>
        <w:tc>
          <w:tcPr>
            <w:tcW w:w="1417"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中国航海学会</w:t>
            </w:r>
          </w:p>
        </w:tc>
        <w:tc>
          <w:tcPr>
            <w:tcW w:w="851" w:type="dxa"/>
            <w:tcBorders>
              <w:righ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2021</w:t>
            </w:r>
          </w:p>
        </w:tc>
        <w:tc>
          <w:tcPr>
            <w:tcW w:w="2551" w:type="dxa"/>
            <w:tcBorders>
              <w:lef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周春辉</w:t>
            </w:r>
            <w:r w:rsidR="00254FB5">
              <w:rPr>
                <w:rFonts w:ascii="Times New Roman" w:eastAsia="仿宋" w:hAnsi="Times New Roman" w:cs="Times New Roman" w:hint="eastAsia"/>
                <w:color w:val="000000" w:themeColor="text1"/>
                <w:sz w:val="24"/>
                <w:szCs w:val="24"/>
              </w:rPr>
              <w:t>等</w:t>
            </w:r>
          </w:p>
        </w:tc>
      </w:tr>
      <w:tr w:rsidR="00616A54" w:rsidRPr="00C93BAE" w:rsidTr="008B0DF0">
        <w:trPr>
          <w:trHeight w:val="102"/>
          <w:jc w:val="center"/>
        </w:trPr>
        <w:tc>
          <w:tcPr>
            <w:tcW w:w="1985"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海事慧眼</w:t>
            </w:r>
            <w:r w:rsidR="001A558D">
              <w:rPr>
                <w:rFonts w:ascii="Times New Roman" w:eastAsia="仿宋" w:hAnsi="Times New Roman" w:cs="Times New Roman" w:hint="eastAsia"/>
                <w:color w:val="000000" w:themeColor="text1"/>
                <w:sz w:val="24"/>
                <w:szCs w:val="24"/>
              </w:rPr>
              <w:t>-</w:t>
            </w:r>
            <w:r w:rsidRPr="00C93BAE">
              <w:rPr>
                <w:rFonts w:ascii="Times New Roman" w:eastAsia="仿宋" w:hAnsi="Times New Roman" w:cs="Times New Roman"/>
                <w:color w:val="000000" w:themeColor="text1"/>
                <w:sz w:val="24"/>
                <w:szCs w:val="24"/>
              </w:rPr>
              <w:t>智慧海事监管关键技术研究与应用</w:t>
            </w:r>
          </w:p>
        </w:tc>
        <w:tc>
          <w:tcPr>
            <w:tcW w:w="1559"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科技进步奖</w:t>
            </w:r>
          </w:p>
        </w:tc>
        <w:tc>
          <w:tcPr>
            <w:tcW w:w="851"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一等奖</w:t>
            </w:r>
          </w:p>
        </w:tc>
        <w:tc>
          <w:tcPr>
            <w:tcW w:w="1417"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中国航海学会</w:t>
            </w:r>
          </w:p>
        </w:tc>
        <w:tc>
          <w:tcPr>
            <w:tcW w:w="851" w:type="dxa"/>
            <w:tcBorders>
              <w:righ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551" w:type="dxa"/>
            <w:tcBorders>
              <w:lef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肖长诗</w:t>
            </w:r>
            <w:r w:rsidR="00254FB5">
              <w:rPr>
                <w:rFonts w:ascii="Times New Roman" w:eastAsia="仿宋" w:hAnsi="Times New Roman" w:cs="Times New Roman" w:hint="eastAsia"/>
                <w:color w:val="000000" w:themeColor="text1"/>
                <w:sz w:val="24"/>
                <w:szCs w:val="24"/>
              </w:rPr>
              <w:t>等</w:t>
            </w:r>
          </w:p>
        </w:tc>
      </w:tr>
      <w:tr w:rsidR="008B0DF0" w:rsidRPr="00C93BAE" w:rsidTr="008B0DF0">
        <w:trPr>
          <w:trHeight w:val="102"/>
          <w:jc w:val="center"/>
        </w:trPr>
        <w:tc>
          <w:tcPr>
            <w:tcW w:w="1985"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长江干线船载危险品运输全过程风险防控技术研究及应用</w:t>
            </w:r>
          </w:p>
        </w:tc>
        <w:tc>
          <w:tcPr>
            <w:tcW w:w="1559"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科技进步奖</w:t>
            </w:r>
          </w:p>
        </w:tc>
        <w:tc>
          <w:tcPr>
            <w:tcW w:w="851"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一等奖</w:t>
            </w:r>
          </w:p>
        </w:tc>
        <w:tc>
          <w:tcPr>
            <w:tcW w:w="1417" w:type="dxa"/>
            <w:vAlign w:val="center"/>
          </w:tcPr>
          <w:p w:rsidR="008B0DF0" w:rsidRPr="00C93BAE" w:rsidRDefault="008B0DF0"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中国航海学会</w:t>
            </w:r>
          </w:p>
        </w:tc>
        <w:tc>
          <w:tcPr>
            <w:tcW w:w="851" w:type="dxa"/>
            <w:tcBorders>
              <w:right w:val="single" w:sz="4" w:space="0" w:color="auto"/>
            </w:tcBorders>
            <w:vAlign w:val="center"/>
          </w:tcPr>
          <w:p w:rsidR="008B0DF0" w:rsidRPr="00C93BAE" w:rsidRDefault="0040581C" w:rsidP="0040581C">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2024</w:t>
            </w:r>
          </w:p>
        </w:tc>
        <w:tc>
          <w:tcPr>
            <w:tcW w:w="2551" w:type="dxa"/>
            <w:tcBorders>
              <w:left w:val="single" w:sz="4" w:space="0" w:color="auto"/>
            </w:tcBorders>
            <w:vAlign w:val="center"/>
          </w:tcPr>
          <w:p w:rsidR="008B0DF0" w:rsidRPr="00C93BAE" w:rsidRDefault="0040581C" w:rsidP="002A060B">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张帆</w:t>
            </w:r>
            <w:r w:rsidR="002A060B">
              <w:rPr>
                <w:rFonts w:ascii="Times New Roman" w:eastAsia="仿宋" w:hAnsi="Times New Roman" w:cs="Times New Roman" w:hint="eastAsia"/>
                <w:color w:val="000000" w:themeColor="text1"/>
                <w:sz w:val="24"/>
                <w:szCs w:val="24"/>
              </w:rPr>
              <w:t>、</w:t>
            </w:r>
            <w:r w:rsidRPr="00C93BAE">
              <w:rPr>
                <w:rFonts w:ascii="Times New Roman" w:eastAsia="仿宋" w:hAnsi="Times New Roman" w:cs="Times New Roman"/>
                <w:color w:val="000000" w:themeColor="text1"/>
                <w:sz w:val="24"/>
                <w:szCs w:val="24"/>
              </w:rPr>
              <w:t>杜磊</w:t>
            </w:r>
            <w:r w:rsidR="00254FB5">
              <w:rPr>
                <w:rFonts w:ascii="Times New Roman" w:eastAsia="仿宋" w:hAnsi="Times New Roman" w:cs="Times New Roman" w:hint="eastAsia"/>
                <w:color w:val="000000" w:themeColor="text1"/>
                <w:sz w:val="24"/>
                <w:szCs w:val="24"/>
              </w:rPr>
              <w:t>等</w:t>
            </w:r>
          </w:p>
        </w:tc>
      </w:tr>
    </w:tbl>
    <w:p w:rsidR="00C969AD" w:rsidRPr="00C93BAE" w:rsidRDefault="00C969AD" w:rsidP="00C969AD">
      <w:pPr>
        <w:pStyle w:val="a7"/>
        <w:spacing w:before="0" w:beforeAutospacing="0" w:after="0" w:afterAutospacing="0"/>
        <w:rPr>
          <w:rFonts w:ascii="Times New Roman" w:eastAsia="仿宋" w:hAnsi="Times New Roman" w:cs="Times New Roman"/>
          <w:color w:val="000000" w:themeColor="text1"/>
          <w:sz w:val="28"/>
          <w:szCs w:val="28"/>
        </w:rPr>
      </w:pPr>
      <w:r w:rsidRPr="00C93BAE">
        <w:rPr>
          <w:rFonts w:ascii="Times New Roman" w:eastAsia="仿宋" w:hAnsi="Times New Roman" w:cs="Times New Roman"/>
          <w:color w:val="000000" w:themeColor="text1"/>
          <w:sz w:val="28"/>
          <w:szCs w:val="28"/>
        </w:rPr>
        <w:t>3.</w:t>
      </w:r>
      <w:r w:rsidRPr="00C93BAE">
        <w:rPr>
          <w:rFonts w:ascii="Times New Roman" w:eastAsia="仿宋" w:hAnsi="Times New Roman" w:cs="Times New Roman"/>
          <w:color w:val="000000" w:themeColor="text1"/>
          <w:sz w:val="28"/>
          <w:szCs w:val="28"/>
        </w:rPr>
        <w:t>近年获授权专利情况</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1"/>
        <w:gridCol w:w="2539"/>
        <w:gridCol w:w="2170"/>
        <w:gridCol w:w="1524"/>
      </w:tblGrid>
      <w:tr w:rsidR="00616A54" w:rsidRPr="00C93BAE" w:rsidTr="00183356">
        <w:trPr>
          <w:jc w:val="center"/>
        </w:trPr>
        <w:tc>
          <w:tcPr>
            <w:tcW w:w="2997"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专利名称</w:t>
            </w:r>
          </w:p>
        </w:tc>
        <w:tc>
          <w:tcPr>
            <w:tcW w:w="2552"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所有人</w:t>
            </w:r>
          </w:p>
        </w:tc>
        <w:tc>
          <w:tcPr>
            <w:tcW w:w="2136"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专利号</w:t>
            </w:r>
          </w:p>
        </w:tc>
        <w:tc>
          <w:tcPr>
            <w:tcW w:w="1529"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授予时间</w:t>
            </w:r>
          </w:p>
        </w:tc>
      </w:tr>
      <w:tr w:rsidR="00616A54" w:rsidRPr="00C93BAE" w:rsidTr="00183356">
        <w:trPr>
          <w:trHeight w:val="102"/>
          <w:jc w:val="center"/>
        </w:trPr>
        <w:tc>
          <w:tcPr>
            <w:tcW w:w="2997" w:type="dxa"/>
            <w:vAlign w:val="center"/>
          </w:tcPr>
          <w:p w:rsidR="00C969AD" w:rsidRPr="00C93BAE" w:rsidRDefault="00C969AD" w:rsidP="00343E0E">
            <w:pPr>
              <w:spacing w:line="440" w:lineRule="exact"/>
              <w:jc w:val="center"/>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一种基于知识和数据双驱动的仓库设备定位方法及系统</w:t>
            </w:r>
          </w:p>
        </w:tc>
        <w:tc>
          <w:tcPr>
            <w:tcW w:w="2552" w:type="dxa"/>
            <w:vAlign w:val="center"/>
          </w:tcPr>
          <w:p w:rsidR="00C969AD" w:rsidRPr="00C93BAE" w:rsidRDefault="00C969AD" w:rsidP="00343E0E">
            <w:pPr>
              <w:spacing w:line="380" w:lineRule="exact"/>
              <w:jc w:val="left"/>
              <w:rPr>
                <w:rFonts w:ascii="Times New Roman" w:eastAsia="仿宋" w:hAnsi="Times New Roman" w:cs="Times New Roman"/>
                <w:color w:val="000000" w:themeColor="text1"/>
                <w:sz w:val="30"/>
                <w:szCs w:val="30"/>
              </w:rPr>
            </w:pPr>
            <w:r w:rsidRPr="00C93BAE">
              <w:rPr>
                <w:rFonts w:ascii="Times New Roman" w:eastAsia="仿宋" w:hAnsi="Times New Roman" w:cs="Times New Roman"/>
                <w:color w:val="000000" w:themeColor="text1"/>
                <w:sz w:val="24"/>
                <w:szCs w:val="24"/>
              </w:rPr>
              <w:t>文元桥，陈芊芊，陈华龙，贺建民，何旭明</w:t>
            </w:r>
          </w:p>
        </w:tc>
        <w:tc>
          <w:tcPr>
            <w:tcW w:w="2136" w:type="dxa"/>
            <w:vAlign w:val="center"/>
          </w:tcPr>
          <w:p w:rsidR="00C969AD" w:rsidRPr="00C93BAE" w:rsidRDefault="00C969AD" w:rsidP="00343E0E">
            <w:pPr>
              <w:spacing w:line="380" w:lineRule="exact"/>
              <w:jc w:val="lef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CN202211042184.9</w:t>
            </w:r>
          </w:p>
        </w:tc>
        <w:tc>
          <w:tcPr>
            <w:tcW w:w="1529" w:type="dxa"/>
            <w:vAlign w:val="center"/>
          </w:tcPr>
          <w:p w:rsidR="00C969AD" w:rsidRPr="00C93BAE" w:rsidRDefault="00C969AD" w:rsidP="00343E0E">
            <w:pPr>
              <w:spacing w:line="38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2022-11-25</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一种面向海上风电场的船舶和人员跟踪定位方法</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刘益</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徐才云</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李克丁</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黎良明</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邓巍</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文元桥</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周春辉</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肖长诗</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甘浪雄</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李成</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ZL202011502385.3</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2022-07-12</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一种内河船舶的消防设备远程控制系统及方法</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文元桥，朱曼，王理征，陈世俊，吕雪玲，戴红良，黄亚敏，黃亮，周春辉，张帆，吴博，杨君兰，肖长诗，陈华龙</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CN202210357876.6</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2023-08-29</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lastRenderedPageBreak/>
              <w:t>水上航行场景下的环境地图生成方法、装置及电子设备</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肖长诗</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陈芊芊</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文元桥</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陈华龙</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周春辉</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CN113989410A</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2022-01-28</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一种基于轨迹单元的无人艇运动规划方法</w:t>
            </w:r>
            <w:r w:rsidRPr="00C93BAE">
              <w:rPr>
                <w:rFonts w:ascii="Times New Roman" w:eastAsia="仿宋" w:hAnsi="Times New Roman" w:cs="Times New Roman"/>
                <w:color w:val="000000" w:themeColor="text1"/>
                <w:sz w:val="24"/>
                <w:szCs w:val="24"/>
              </w:rPr>
              <w:t xml:space="preserve"> </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肖长诗</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杜哲</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顾尚定</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文元桥</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周春辉</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张帆</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黄亮</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钟希</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CN108876065B</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2022-05-06</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一种内河船舶的消防设备远程控制系统及方法</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文元桥，朱曼，王理征，陈世俊，吕雪玲，戴红良，黄亚敏，黃亮，周春辉，张帆，吴博，杨君兰，肖长诗，陈华龙</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CN202210357876.6</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2023-08-29</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一种船载危险品事故应急搜救知识共享方法及装置</w:t>
            </w:r>
            <w:r w:rsidRPr="00C93BAE">
              <w:rPr>
                <w:rFonts w:ascii="Times New Roman" w:eastAsia="仿宋" w:hAnsi="Times New Roman" w:cs="Times New Roman"/>
                <w:color w:val="000000" w:themeColor="text1"/>
                <w:sz w:val="24"/>
                <w:szCs w:val="24"/>
              </w:rPr>
              <w:t xml:space="preserve"> </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周春辉</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李成</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钟佳豪</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严钇</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李靖</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黄亮</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文元桥</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肖长诗</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CN113177030B</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2023-04-07</w:t>
            </w:r>
          </w:p>
        </w:tc>
      </w:tr>
      <w:tr w:rsidR="00616A54" w:rsidRPr="00C93BAE" w:rsidTr="00183356">
        <w:trPr>
          <w:trHeight w:val="102"/>
          <w:jc w:val="center"/>
        </w:trPr>
        <w:tc>
          <w:tcPr>
            <w:tcW w:w="2997"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一种低功耗网络自适应仓库管理系统</w:t>
            </w:r>
            <w:r w:rsidRPr="00C93BAE">
              <w:rPr>
                <w:rFonts w:ascii="Times New Roman" w:eastAsia="仿宋" w:hAnsi="Times New Roman" w:cs="Times New Roman"/>
                <w:color w:val="000000" w:themeColor="text1"/>
                <w:sz w:val="24"/>
                <w:szCs w:val="24"/>
              </w:rPr>
              <w:t xml:space="preserve"> </w:t>
            </w:r>
          </w:p>
        </w:tc>
        <w:tc>
          <w:tcPr>
            <w:tcW w:w="2552"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文元桥</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陈芊芊</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周春辉</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肖长诗</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甘浪雄</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江福才</w:t>
            </w:r>
          </w:p>
        </w:tc>
        <w:tc>
          <w:tcPr>
            <w:tcW w:w="2136"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CN107330661B</w:t>
            </w:r>
          </w:p>
        </w:tc>
        <w:tc>
          <w:tcPr>
            <w:tcW w:w="1529" w:type="dxa"/>
            <w:vAlign w:val="center"/>
          </w:tcPr>
          <w:p w:rsidR="00183356" w:rsidRPr="00C93BAE" w:rsidRDefault="00183356" w:rsidP="00183356">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2023-05-12</w:t>
            </w:r>
          </w:p>
        </w:tc>
      </w:tr>
    </w:tbl>
    <w:p w:rsidR="00D16473" w:rsidRPr="00C93BAE" w:rsidRDefault="00D16473" w:rsidP="00D16473">
      <w:pPr>
        <w:pStyle w:val="a7"/>
        <w:spacing w:before="0" w:beforeAutospacing="0" w:after="0" w:afterAutospacing="0"/>
        <w:rPr>
          <w:rFonts w:ascii="Times New Roman" w:eastAsia="仿宋" w:hAnsi="Times New Roman" w:cs="Times New Roman"/>
          <w:color w:val="000000" w:themeColor="text1"/>
          <w:sz w:val="28"/>
          <w:szCs w:val="28"/>
        </w:rPr>
      </w:pPr>
      <w:r w:rsidRPr="00C93BAE">
        <w:rPr>
          <w:rFonts w:ascii="Times New Roman" w:eastAsia="仿宋" w:hAnsi="Times New Roman" w:cs="Times New Roman"/>
          <w:color w:val="000000" w:themeColor="text1"/>
          <w:sz w:val="28"/>
          <w:szCs w:val="28"/>
        </w:rPr>
        <w:t xml:space="preserve">4. </w:t>
      </w:r>
      <w:r w:rsidRPr="00C93BAE">
        <w:rPr>
          <w:rFonts w:ascii="Times New Roman" w:eastAsia="仿宋" w:hAnsi="Times New Roman" w:cs="Times New Roman"/>
          <w:color w:val="000000" w:themeColor="text1"/>
          <w:sz w:val="28"/>
          <w:szCs w:val="28"/>
        </w:rPr>
        <w:t>近年标准制定情况</w:t>
      </w:r>
    </w:p>
    <w:tbl>
      <w:tblPr>
        <w:tblW w:w="9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7"/>
        <w:gridCol w:w="2400"/>
        <w:gridCol w:w="1575"/>
        <w:gridCol w:w="2725"/>
      </w:tblGrid>
      <w:tr w:rsidR="00D16473" w:rsidRPr="00C93BAE" w:rsidTr="00593D13">
        <w:trPr>
          <w:trHeight w:val="642"/>
          <w:jc w:val="center"/>
        </w:trPr>
        <w:tc>
          <w:tcPr>
            <w:tcW w:w="2537" w:type="dxa"/>
            <w:vAlign w:val="center"/>
          </w:tcPr>
          <w:p w:rsidR="00D16473" w:rsidRPr="00C93BAE" w:rsidRDefault="00D16473" w:rsidP="00343E0E">
            <w:pPr>
              <w:snapToGrid w:val="0"/>
              <w:spacing w:line="240" w:lineRule="exact"/>
              <w:ind w:right="6"/>
              <w:jc w:val="center"/>
              <w:rPr>
                <w:rFonts w:ascii="Times New Roman" w:eastAsia="仿宋" w:hAnsi="Times New Roman" w:cs="Times New Roman"/>
                <w:b/>
                <w:bCs/>
                <w:color w:val="000000" w:themeColor="text1"/>
                <w:sz w:val="30"/>
                <w:szCs w:val="30"/>
              </w:rPr>
            </w:pPr>
            <w:r w:rsidRPr="00C93BAE">
              <w:rPr>
                <w:rFonts w:ascii="Times New Roman" w:eastAsia="仿宋" w:hAnsi="Times New Roman" w:cs="Times New Roman"/>
                <w:bCs/>
                <w:color w:val="000000" w:themeColor="text1"/>
                <w:sz w:val="24"/>
                <w:szCs w:val="24"/>
              </w:rPr>
              <w:t>标准号</w:t>
            </w:r>
          </w:p>
        </w:tc>
        <w:tc>
          <w:tcPr>
            <w:tcW w:w="2400" w:type="dxa"/>
            <w:vAlign w:val="center"/>
          </w:tcPr>
          <w:p w:rsidR="00D16473" w:rsidRPr="00C93BAE" w:rsidRDefault="00D16473" w:rsidP="00343E0E">
            <w:pPr>
              <w:widowControl/>
              <w:jc w:val="center"/>
              <w:rPr>
                <w:rFonts w:ascii="Times New Roman" w:eastAsia="仿宋" w:hAnsi="Times New Roman" w:cs="Times New Roman"/>
                <w:b/>
                <w:bCs/>
                <w:color w:val="000000" w:themeColor="text1"/>
                <w:sz w:val="30"/>
                <w:szCs w:val="30"/>
              </w:rPr>
            </w:pPr>
            <w:r w:rsidRPr="00C93BAE">
              <w:rPr>
                <w:rFonts w:ascii="Times New Roman" w:eastAsia="仿宋" w:hAnsi="Times New Roman" w:cs="Times New Roman"/>
                <w:bCs/>
                <w:color w:val="000000" w:themeColor="text1"/>
                <w:sz w:val="24"/>
                <w:szCs w:val="24"/>
              </w:rPr>
              <w:t>标准名称</w:t>
            </w:r>
          </w:p>
        </w:tc>
        <w:tc>
          <w:tcPr>
            <w:tcW w:w="1575" w:type="dxa"/>
            <w:vAlign w:val="center"/>
          </w:tcPr>
          <w:p w:rsidR="00D16473" w:rsidRPr="00C93BAE" w:rsidRDefault="00D16473" w:rsidP="00343E0E">
            <w:pPr>
              <w:snapToGrid w:val="0"/>
              <w:spacing w:line="240" w:lineRule="exact"/>
              <w:ind w:right="6"/>
              <w:jc w:val="center"/>
              <w:rPr>
                <w:rFonts w:ascii="Times New Roman" w:eastAsia="仿宋" w:hAnsi="Times New Roman" w:cs="Times New Roman"/>
                <w:b/>
                <w:bCs/>
                <w:color w:val="000000" w:themeColor="text1"/>
                <w:sz w:val="30"/>
                <w:szCs w:val="30"/>
              </w:rPr>
            </w:pPr>
            <w:r w:rsidRPr="00C93BAE">
              <w:rPr>
                <w:rFonts w:ascii="Times New Roman" w:eastAsia="仿宋" w:hAnsi="Times New Roman" w:cs="Times New Roman"/>
                <w:color w:val="000000" w:themeColor="text1"/>
                <w:sz w:val="24"/>
              </w:rPr>
              <w:t>类别</w:t>
            </w:r>
          </w:p>
        </w:tc>
        <w:tc>
          <w:tcPr>
            <w:tcW w:w="2725" w:type="dxa"/>
            <w:tcBorders>
              <w:right w:val="single" w:sz="4" w:space="0" w:color="auto"/>
            </w:tcBorders>
            <w:vAlign w:val="center"/>
          </w:tcPr>
          <w:p w:rsidR="00D16473" w:rsidRPr="00C93BAE" w:rsidRDefault="00D16473" w:rsidP="00343E0E">
            <w:pPr>
              <w:snapToGrid w:val="0"/>
              <w:spacing w:line="360" w:lineRule="exact"/>
              <w:ind w:right="6"/>
              <w:jc w:val="center"/>
              <w:rPr>
                <w:rFonts w:ascii="Times New Roman" w:eastAsia="仿宋" w:hAnsi="Times New Roman" w:cs="Times New Roman"/>
                <w:b/>
                <w:bCs/>
                <w:color w:val="000000" w:themeColor="text1"/>
                <w:sz w:val="30"/>
                <w:szCs w:val="30"/>
              </w:rPr>
            </w:pPr>
            <w:r w:rsidRPr="00C93BAE">
              <w:rPr>
                <w:rFonts w:ascii="Times New Roman" w:eastAsia="仿宋" w:hAnsi="Times New Roman" w:cs="Times New Roman"/>
                <w:bCs/>
                <w:color w:val="000000" w:themeColor="text1"/>
                <w:sz w:val="24"/>
                <w:szCs w:val="24"/>
              </w:rPr>
              <w:t>颁布</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修订时间</w:t>
            </w:r>
          </w:p>
        </w:tc>
      </w:tr>
      <w:tr w:rsidR="00616A54" w:rsidRPr="00C93BAE" w:rsidTr="00593D13">
        <w:trPr>
          <w:trHeight w:val="113"/>
          <w:jc w:val="center"/>
        </w:trPr>
        <w:tc>
          <w:tcPr>
            <w:tcW w:w="2537" w:type="dxa"/>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GB/T 41864-2022</w:t>
            </w:r>
          </w:p>
        </w:tc>
        <w:tc>
          <w:tcPr>
            <w:tcW w:w="2400" w:type="dxa"/>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信息技术</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计算机视觉</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术语</w:t>
            </w:r>
          </w:p>
        </w:tc>
        <w:tc>
          <w:tcPr>
            <w:tcW w:w="1575" w:type="dxa"/>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国家标准</w:t>
            </w:r>
          </w:p>
        </w:tc>
        <w:tc>
          <w:tcPr>
            <w:tcW w:w="2725" w:type="dxa"/>
            <w:tcBorders>
              <w:right w:val="single" w:sz="4" w:space="0" w:color="auto"/>
            </w:tcBorders>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r w:rsidRPr="00C93BAE">
              <w:rPr>
                <w:rFonts w:ascii="Times New Roman" w:eastAsia="仿宋" w:hAnsi="Times New Roman" w:cs="Times New Roman"/>
                <w:color w:val="000000" w:themeColor="text1"/>
                <w:sz w:val="24"/>
                <w:szCs w:val="24"/>
              </w:rPr>
              <w:t>年</w:t>
            </w:r>
          </w:p>
        </w:tc>
      </w:tr>
      <w:tr w:rsidR="00616A54" w:rsidRPr="00C93BAE" w:rsidTr="00593D13">
        <w:trPr>
          <w:trHeight w:val="213"/>
          <w:jc w:val="center"/>
        </w:trPr>
        <w:tc>
          <w:tcPr>
            <w:tcW w:w="2537" w:type="dxa"/>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T/TWA 002-2021</w:t>
            </w:r>
          </w:p>
        </w:tc>
        <w:tc>
          <w:tcPr>
            <w:tcW w:w="2400" w:type="dxa"/>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载运散装液体危险货物内河船舶换载货物洗舱要求</w:t>
            </w:r>
          </w:p>
        </w:tc>
        <w:tc>
          <w:tcPr>
            <w:tcW w:w="1575" w:type="dxa"/>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团体标准</w:t>
            </w:r>
          </w:p>
        </w:tc>
        <w:tc>
          <w:tcPr>
            <w:tcW w:w="2725" w:type="dxa"/>
            <w:tcBorders>
              <w:right w:val="single" w:sz="4" w:space="0" w:color="auto"/>
            </w:tcBorders>
            <w:vAlign w:val="center"/>
          </w:tcPr>
          <w:p w:rsidR="00593D13" w:rsidRPr="00C93BAE" w:rsidRDefault="00593D13" w:rsidP="00593D13">
            <w:pPr>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2021</w:t>
            </w:r>
            <w:r w:rsidRPr="00C93BAE">
              <w:rPr>
                <w:rFonts w:ascii="Times New Roman" w:eastAsia="仿宋" w:hAnsi="Times New Roman" w:cs="Times New Roman"/>
                <w:color w:val="000000" w:themeColor="text1"/>
                <w:sz w:val="24"/>
                <w:szCs w:val="24"/>
              </w:rPr>
              <w:t>年</w:t>
            </w:r>
          </w:p>
        </w:tc>
      </w:tr>
    </w:tbl>
    <w:p w:rsidR="000B6374" w:rsidRPr="00C93BAE" w:rsidRDefault="00D16473" w:rsidP="00D16473">
      <w:pPr>
        <w:widowControl/>
        <w:jc w:val="left"/>
        <w:rPr>
          <w:rFonts w:ascii="Times New Roman" w:eastAsia="仿宋" w:hAnsi="Times New Roman" w:cs="Times New Roman"/>
          <w:color w:val="000000" w:themeColor="text1"/>
          <w:kern w:val="0"/>
          <w:sz w:val="28"/>
          <w:szCs w:val="28"/>
        </w:rPr>
      </w:pPr>
      <w:r w:rsidRPr="00C93BAE">
        <w:rPr>
          <w:rFonts w:ascii="Times New Roman" w:eastAsia="仿宋" w:hAnsi="Times New Roman" w:cs="Times New Roman"/>
          <w:color w:val="000000" w:themeColor="text1"/>
          <w:kern w:val="0"/>
          <w:sz w:val="28"/>
          <w:szCs w:val="28"/>
        </w:rPr>
        <w:t>5.</w:t>
      </w:r>
      <w:r w:rsidRPr="00C93BAE">
        <w:rPr>
          <w:rFonts w:ascii="Times New Roman" w:eastAsia="仿宋" w:hAnsi="Times New Roman" w:cs="Times New Roman"/>
          <w:color w:val="000000" w:themeColor="text1"/>
          <w:kern w:val="0"/>
          <w:sz w:val="28"/>
          <w:szCs w:val="28"/>
        </w:rPr>
        <w:t>近年</w:t>
      </w:r>
      <w:r w:rsidRPr="00C93BAE">
        <w:rPr>
          <w:rFonts w:ascii="Times New Roman" w:eastAsia="仿宋" w:hAnsi="Times New Roman" w:cs="Times New Roman"/>
          <w:bCs/>
          <w:color w:val="000000" w:themeColor="text1"/>
          <w:kern w:val="0"/>
          <w:sz w:val="28"/>
          <w:szCs w:val="28"/>
        </w:rPr>
        <w:t>代表性</w:t>
      </w:r>
      <w:r w:rsidRPr="00C93BAE">
        <w:rPr>
          <w:rFonts w:ascii="Times New Roman" w:eastAsia="仿宋" w:hAnsi="Times New Roman" w:cs="Times New Roman"/>
          <w:color w:val="000000" w:themeColor="text1"/>
          <w:kern w:val="0"/>
          <w:sz w:val="28"/>
          <w:szCs w:val="28"/>
        </w:rPr>
        <w:t>论文（论著）情况</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1843"/>
        <w:gridCol w:w="997"/>
        <w:gridCol w:w="2977"/>
      </w:tblGrid>
      <w:tr w:rsidR="00D16473" w:rsidRPr="00C93BAE" w:rsidTr="00343E0E">
        <w:trPr>
          <w:jc w:val="center"/>
        </w:trPr>
        <w:tc>
          <w:tcPr>
            <w:tcW w:w="3681" w:type="dxa"/>
            <w:vAlign w:val="center"/>
          </w:tcPr>
          <w:p w:rsidR="00D16473" w:rsidRPr="00C93BAE" w:rsidRDefault="00D16473" w:rsidP="00D16473">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论文（论著）名称</w:t>
            </w:r>
          </w:p>
        </w:tc>
        <w:tc>
          <w:tcPr>
            <w:tcW w:w="1843" w:type="dxa"/>
            <w:vAlign w:val="center"/>
          </w:tcPr>
          <w:p w:rsidR="00D16473" w:rsidRPr="00C93BAE" w:rsidRDefault="00D16473" w:rsidP="00D16473">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出版社、刊物</w:t>
            </w:r>
          </w:p>
        </w:tc>
        <w:tc>
          <w:tcPr>
            <w:tcW w:w="997" w:type="dxa"/>
            <w:vAlign w:val="center"/>
          </w:tcPr>
          <w:p w:rsidR="00D16473" w:rsidRPr="00C93BAE" w:rsidRDefault="00D16473"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时间</w:t>
            </w:r>
          </w:p>
        </w:tc>
        <w:tc>
          <w:tcPr>
            <w:tcW w:w="2977" w:type="dxa"/>
            <w:vAlign w:val="center"/>
          </w:tcPr>
          <w:p w:rsidR="00D16473" w:rsidRPr="00C93BAE" w:rsidRDefault="00D16473"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团队成员排序</w:t>
            </w:r>
          </w:p>
        </w:tc>
      </w:tr>
      <w:tr w:rsidR="00616A54" w:rsidRPr="00C93BAE" w:rsidTr="00343E0E">
        <w:trPr>
          <w:jc w:val="center"/>
        </w:trPr>
        <w:tc>
          <w:tcPr>
            <w:tcW w:w="3681" w:type="dxa"/>
            <w:vAlign w:val="center"/>
          </w:tcPr>
          <w:p w:rsidR="00D16473" w:rsidRPr="00C93BAE" w:rsidRDefault="00D16473" w:rsidP="00D16473">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Risk assessment of flammable liquid transportation on waterways: An ontology-driven dynamic Bayesian network approach</w:t>
            </w:r>
          </w:p>
        </w:tc>
        <w:tc>
          <w:tcPr>
            <w:tcW w:w="1843" w:type="dxa"/>
            <w:vAlign w:val="center"/>
          </w:tcPr>
          <w:p w:rsidR="00D16473" w:rsidRPr="00C93BAE" w:rsidRDefault="00D16473" w:rsidP="00D16473">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 xml:space="preserve">Journal of Loss Prevention in the Process </w:t>
            </w:r>
            <w:r w:rsidRPr="00C93BAE">
              <w:rPr>
                <w:rFonts w:ascii="Times New Roman" w:eastAsia="仿宋" w:hAnsi="Times New Roman" w:cs="Times New Roman"/>
                <w:color w:val="000000" w:themeColor="text1"/>
                <w:sz w:val="24"/>
                <w:szCs w:val="24"/>
              </w:rPr>
              <w:lastRenderedPageBreak/>
              <w:t>Industries</w:t>
            </w:r>
          </w:p>
        </w:tc>
        <w:tc>
          <w:tcPr>
            <w:tcW w:w="997" w:type="dxa"/>
            <w:vAlign w:val="center"/>
          </w:tcPr>
          <w:p w:rsidR="00D16473" w:rsidRPr="00C93BAE" w:rsidRDefault="00D16473"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lastRenderedPageBreak/>
              <w:t>2025</w:t>
            </w:r>
          </w:p>
        </w:tc>
        <w:tc>
          <w:tcPr>
            <w:tcW w:w="2977" w:type="dxa"/>
            <w:vAlign w:val="center"/>
          </w:tcPr>
          <w:p w:rsidR="00D16473" w:rsidRPr="00C93BAE" w:rsidRDefault="00D16473"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Zhang, F., Pu, X., Huang, X., Wen, Y., Liu, J., &amp; Sui, Z.</w:t>
            </w:r>
          </w:p>
        </w:tc>
      </w:tr>
      <w:tr w:rsidR="00616A54" w:rsidRPr="00C93BAE" w:rsidTr="00343E0E">
        <w:trPr>
          <w:jc w:val="center"/>
        </w:trPr>
        <w:tc>
          <w:tcPr>
            <w:tcW w:w="3681" w:type="dxa"/>
            <w:vAlign w:val="center"/>
          </w:tcPr>
          <w:p w:rsidR="00AC21DD" w:rsidRPr="00C93BAE" w:rsidRDefault="004C1ABC" w:rsidP="00D16473">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lastRenderedPageBreak/>
              <w:t>A rule-based maritime traffic situation complex network approach for enhancing situation awareness of vessel traffic service operators</w:t>
            </w:r>
          </w:p>
        </w:tc>
        <w:tc>
          <w:tcPr>
            <w:tcW w:w="1843" w:type="dxa"/>
            <w:vAlign w:val="center"/>
          </w:tcPr>
          <w:p w:rsidR="00AC21DD" w:rsidRPr="00C93BAE" w:rsidRDefault="004C1ABC" w:rsidP="00D16473">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Ocean Engineering</w:t>
            </w:r>
          </w:p>
        </w:tc>
        <w:tc>
          <w:tcPr>
            <w:tcW w:w="997" w:type="dxa"/>
            <w:vAlign w:val="center"/>
          </w:tcPr>
          <w:p w:rsidR="00AC21DD" w:rsidRPr="00C93BAE" w:rsidRDefault="004C1ABC"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w:t>
            </w:r>
          </w:p>
        </w:tc>
        <w:tc>
          <w:tcPr>
            <w:tcW w:w="2977" w:type="dxa"/>
            <w:vAlign w:val="center"/>
          </w:tcPr>
          <w:p w:rsidR="00AC21DD" w:rsidRPr="00C93BAE" w:rsidRDefault="004C1ABC"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Zhang F, Liu Y, Du L</w:t>
            </w:r>
          </w:p>
        </w:tc>
      </w:tr>
      <w:tr w:rsidR="00616A54" w:rsidRPr="00C93BAE" w:rsidTr="00343E0E">
        <w:trPr>
          <w:jc w:val="center"/>
        </w:trPr>
        <w:tc>
          <w:tcPr>
            <w:tcW w:w="3681" w:type="dxa"/>
            <w:vAlign w:val="center"/>
          </w:tcPr>
          <w:p w:rsidR="00AC21DD" w:rsidRPr="00C93BAE" w:rsidRDefault="004C1ABC" w:rsidP="00D16473">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Accident analysis of waterway dangerous goods transport: Building an evolution network with text knowledge extraction</w:t>
            </w:r>
          </w:p>
        </w:tc>
        <w:tc>
          <w:tcPr>
            <w:tcW w:w="1843" w:type="dxa"/>
            <w:vAlign w:val="center"/>
          </w:tcPr>
          <w:p w:rsidR="00AC21DD" w:rsidRPr="00C93BAE" w:rsidRDefault="004C1ABC" w:rsidP="00D16473">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 Ocean Engineering</w:t>
            </w:r>
          </w:p>
        </w:tc>
        <w:tc>
          <w:tcPr>
            <w:tcW w:w="997" w:type="dxa"/>
            <w:vAlign w:val="center"/>
          </w:tcPr>
          <w:p w:rsidR="00AC21DD" w:rsidRPr="00C93BAE" w:rsidRDefault="004C1ABC"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2025</w:t>
            </w:r>
          </w:p>
        </w:tc>
        <w:tc>
          <w:tcPr>
            <w:tcW w:w="2977" w:type="dxa"/>
            <w:vAlign w:val="center"/>
          </w:tcPr>
          <w:p w:rsidR="00AC21DD" w:rsidRPr="00C93BAE" w:rsidRDefault="004C1ABC"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Huang, X., Wen, Y., Zhang, F., Li, H., Sui, Z., &amp; Cheng, X</w:t>
            </w:r>
          </w:p>
        </w:tc>
      </w:tr>
      <w:tr w:rsidR="00616A54" w:rsidRPr="00C93BAE" w:rsidTr="00343E0E">
        <w:trPr>
          <w:jc w:val="center"/>
        </w:trPr>
        <w:tc>
          <w:tcPr>
            <w:tcW w:w="3681" w:type="dxa"/>
            <w:vAlign w:val="center"/>
          </w:tcPr>
          <w:p w:rsidR="004C1ABC" w:rsidRPr="00C93BAE" w:rsidRDefault="004C1ABC" w:rsidP="004C1ABC">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基于元胞自动机的桥区水域饱和度仿真研究</w:t>
            </w:r>
          </w:p>
        </w:tc>
        <w:tc>
          <w:tcPr>
            <w:tcW w:w="1843" w:type="dxa"/>
            <w:vAlign w:val="center"/>
          </w:tcPr>
          <w:p w:rsidR="004C1ABC" w:rsidRPr="00C93BAE" w:rsidRDefault="004C1ABC" w:rsidP="00D16473">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重庆交通大学学报</w:t>
            </w:r>
          </w:p>
        </w:tc>
        <w:tc>
          <w:tcPr>
            <w:tcW w:w="997" w:type="dxa"/>
            <w:vAlign w:val="center"/>
          </w:tcPr>
          <w:p w:rsidR="004C1ABC" w:rsidRPr="00C93BAE" w:rsidRDefault="004C1ABC"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2025</w:t>
            </w:r>
          </w:p>
        </w:tc>
        <w:tc>
          <w:tcPr>
            <w:tcW w:w="2977" w:type="dxa"/>
            <w:vAlign w:val="center"/>
          </w:tcPr>
          <w:p w:rsidR="004C1ABC" w:rsidRPr="00C93BAE" w:rsidRDefault="004C1ABC" w:rsidP="00D16473">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刘成勇</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黄公泽</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徐延龙</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等</w:t>
            </w:r>
          </w:p>
        </w:tc>
      </w:tr>
      <w:tr w:rsidR="00616A54" w:rsidRPr="00C93BAE" w:rsidTr="004C1ABC">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A review on risk assessment methods for maritime transport</w:t>
            </w:r>
          </w:p>
        </w:tc>
        <w:tc>
          <w:tcPr>
            <w:tcW w:w="1843"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Ocean Engineering</w:t>
            </w:r>
          </w:p>
        </w:tc>
        <w:tc>
          <w:tcPr>
            <w:tcW w:w="99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w:t>
            </w:r>
          </w:p>
        </w:tc>
        <w:tc>
          <w:tcPr>
            <w:tcW w:w="297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Huang, X., Wen, Y., Zhang, F., Han, H., Huang, Y., &amp; Sui, Z</w:t>
            </w:r>
          </w:p>
        </w:tc>
      </w:tr>
      <w:tr w:rsidR="00616A54" w:rsidRPr="00C93BAE" w:rsidTr="004C1ABC">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基于海事大数据的船舶综合风险评价和船旗国检查选船标准优化研究</w:t>
            </w:r>
          </w:p>
        </w:tc>
        <w:tc>
          <w:tcPr>
            <w:tcW w:w="1843"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武汉理工大学学报</w:t>
            </w:r>
          </w:p>
        </w:tc>
        <w:tc>
          <w:tcPr>
            <w:tcW w:w="99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张帆</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范文红</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黄亮</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等</w:t>
            </w:r>
          </w:p>
        </w:tc>
      </w:tr>
      <w:tr w:rsidR="00616A54" w:rsidRPr="00C93BAE" w:rsidTr="004C1ABC">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基于本体的长江干线易燃液体水路适运性评价</w:t>
            </w:r>
          </w:p>
        </w:tc>
        <w:tc>
          <w:tcPr>
            <w:tcW w:w="1843"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武汉理工大学硕士论文</w:t>
            </w:r>
          </w:p>
        </w:tc>
        <w:tc>
          <w:tcPr>
            <w:tcW w:w="99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w:t>
            </w:r>
          </w:p>
        </w:tc>
        <w:tc>
          <w:tcPr>
            <w:tcW w:w="297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刘君雨</w:t>
            </w:r>
          </w:p>
        </w:tc>
      </w:tr>
      <w:tr w:rsidR="00616A54" w:rsidRPr="00C93BAE" w:rsidTr="004C1ABC">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Maritime accidents in the Yangtze River: A time series analysis for 2011–2020</w:t>
            </w:r>
          </w:p>
        </w:tc>
        <w:tc>
          <w:tcPr>
            <w:tcW w:w="1843"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Accident Analysis &amp; Prevention</w:t>
            </w:r>
          </w:p>
        </w:tc>
        <w:tc>
          <w:tcPr>
            <w:tcW w:w="99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2023</w:t>
            </w:r>
          </w:p>
        </w:tc>
        <w:tc>
          <w:tcPr>
            <w:tcW w:w="297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Sui Z, Wen Y, Huang Y, et al.</w:t>
            </w:r>
          </w:p>
        </w:tc>
      </w:tr>
      <w:tr w:rsidR="00616A54" w:rsidRPr="00C93BAE" w:rsidTr="004C1ABC">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 xml:space="preserve">Ship intention prediction at intersections based on vision and </w:t>
            </w:r>
            <w:proofErr w:type="spellStart"/>
            <w:r w:rsidRPr="00C93BAE">
              <w:rPr>
                <w:rFonts w:ascii="Times New Roman" w:eastAsia="仿宋" w:hAnsi="Times New Roman" w:cs="Times New Roman"/>
                <w:color w:val="000000" w:themeColor="text1"/>
                <w:sz w:val="24"/>
                <w:szCs w:val="24"/>
              </w:rPr>
              <w:t>bayesian</w:t>
            </w:r>
            <w:proofErr w:type="spellEnd"/>
            <w:r w:rsidRPr="00C93BAE">
              <w:rPr>
                <w:rFonts w:ascii="Times New Roman" w:eastAsia="仿宋" w:hAnsi="Times New Roman" w:cs="Times New Roman"/>
                <w:color w:val="000000" w:themeColor="text1"/>
                <w:sz w:val="24"/>
                <w:szCs w:val="24"/>
              </w:rPr>
              <w:t xml:space="preserve"> framework</w:t>
            </w:r>
          </w:p>
        </w:tc>
        <w:tc>
          <w:tcPr>
            <w:tcW w:w="1843"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183356" w:rsidP="00183356">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Journal of Marine Science and Engineering</w:t>
            </w:r>
          </w:p>
        </w:tc>
        <w:tc>
          <w:tcPr>
            <w:tcW w:w="99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183356">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183356">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Chen Q, **</w:t>
            </w:r>
            <w:proofErr w:type="spellStart"/>
            <w:r w:rsidRPr="00C93BAE">
              <w:rPr>
                <w:rFonts w:ascii="Times New Roman" w:eastAsia="仿宋" w:hAnsi="Times New Roman" w:cs="Times New Roman"/>
                <w:color w:val="000000" w:themeColor="text1"/>
                <w:sz w:val="24"/>
                <w:szCs w:val="24"/>
              </w:rPr>
              <w:t>ao</w:t>
            </w:r>
            <w:proofErr w:type="spellEnd"/>
            <w:r w:rsidRPr="00C93BAE">
              <w:rPr>
                <w:rFonts w:ascii="Times New Roman" w:eastAsia="仿宋" w:hAnsi="Times New Roman" w:cs="Times New Roman"/>
                <w:color w:val="000000" w:themeColor="text1"/>
                <w:sz w:val="24"/>
                <w:szCs w:val="24"/>
              </w:rPr>
              <w:t xml:space="preserve"> C, Wen Y, et al.</w:t>
            </w:r>
          </w:p>
        </w:tc>
      </w:tr>
      <w:tr w:rsidR="00616A54" w:rsidRPr="00C93BAE" w:rsidTr="004C1ABC">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Hybrid-driven vessel trajectory prediction based on uncertainty fusion</w:t>
            </w:r>
          </w:p>
        </w:tc>
        <w:tc>
          <w:tcPr>
            <w:tcW w:w="1843"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44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Ocean Engineering</w:t>
            </w:r>
          </w:p>
        </w:tc>
        <w:tc>
          <w:tcPr>
            <w:tcW w:w="99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4C1ABC" w:rsidRPr="00C93BAE" w:rsidRDefault="004C1ABC" w:rsidP="004C1ABC">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Liu X, Yuan H, **</w:t>
            </w:r>
            <w:proofErr w:type="spellStart"/>
            <w:r w:rsidRPr="00C93BAE">
              <w:rPr>
                <w:rFonts w:ascii="Times New Roman" w:eastAsia="仿宋" w:hAnsi="Times New Roman" w:cs="Times New Roman"/>
                <w:color w:val="000000" w:themeColor="text1"/>
                <w:sz w:val="24"/>
                <w:szCs w:val="24"/>
              </w:rPr>
              <w:t>ao</w:t>
            </w:r>
            <w:proofErr w:type="spellEnd"/>
            <w:r w:rsidRPr="00C93BAE">
              <w:rPr>
                <w:rFonts w:ascii="Times New Roman" w:eastAsia="仿宋" w:hAnsi="Times New Roman" w:cs="Times New Roman"/>
                <w:color w:val="000000" w:themeColor="text1"/>
                <w:sz w:val="24"/>
                <w:szCs w:val="24"/>
              </w:rPr>
              <w:t xml:space="preserve"> C, et al.</w:t>
            </w:r>
          </w:p>
        </w:tc>
      </w:tr>
      <w:tr w:rsidR="00616A54" w:rsidRPr="00C93BAE" w:rsidTr="00183356">
        <w:trPr>
          <w:jc w:val="center"/>
        </w:trPr>
        <w:tc>
          <w:tcPr>
            <w:tcW w:w="3681" w:type="dxa"/>
            <w:tcBorders>
              <w:top w:val="single" w:sz="4" w:space="0" w:color="000000"/>
              <w:left w:val="single" w:sz="4" w:space="0" w:color="000000"/>
              <w:bottom w:val="single" w:sz="4" w:space="0" w:color="000000"/>
              <w:right w:val="single" w:sz="4" w:space="0" w:color="000000"/>
            </w:tcBorders>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Multi-Sensor-Based Hierarchical Detection and Tracking Method for Inland Waterway Ship Chimneys</w:t>
            </w:r>
          </w:p>
        </w:tc>
        <w:tc>
          <w:tcPr>
            <w:tcW w:w="1843" w:type="dxa"/>
            <w:tcBorders>
              <w:top w:val="single" w:sz="4" w:space="0" w:color="000000"/>
              <w:left w:val="single" w:sz="4" w:space="0" w:color="000000"/>
              <w:bottom w:val="single" w:sz="4" w:space="0" w:color="000000"/>
              <w:right w:val="single" w:sz="4" w:space="0" w:color="000000"/>
            </w:tcBorders>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Journal of Marine Science and Engineering</w:t>
            </w:r>
          </w:p>
        </w:tc>
        <w:tc>
          <w:tcPr>
            <w:tcW w:w="99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spacing w:line="320" w:lineRule="exact"/>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Wu F, Chen Q, Wen Y, et al.</w:t>
            </w:r>
          </w:p>
        </w:tc>
      </w:tr>
      <w:tr w:rsidR="00616A54" w:rsidRPr="00C93BAE" w:rsidTr="00183356">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无人机自主降落视觉标识设计及位姿测量方法</w:t>
            </w:r>
          </w:p>
        </w:tc>
        <w:tc>
          <w:tcPr>
            <w:tcW w:w="1843"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仪器仪表学报</w:t>
            </w:r>
          </w:p>
        </w:tc>
        <w:tc>
          <w:tcPr>
            <w:tcW w:w="99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陶孟卫</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姚宇威</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元海文</w:t>
            </w:r>
            <w:r w:rsidRPr="00C93BAE">
              <w:rPr>
                <w:rFonts w:ascii="Times New Roman" w:eastAsia="仿宋" w:hAnsi="Times New Roman" w:cs="Times New Roman"/>
                <w:color w:val="000000" w:themeColor="text1"/>
                <w:sz w:val="24"/>
                <w:szCs w:val="24"/>
              </w:rPr>
              <w:t>,</w:t>
            </w:r>
            <w:r w:rsidRPr="00C93BAE">
              <w:rPr>
                <w:rFonts w:ascii="Times New Roman" w:eastAsia="仿宋" w:hAnsi="Times New Roman" w:cs="Times New Roman"/>
                <w:color w:val="000000" w:themeColor="text1"/>
                <w:sz w:val="24"/>
                <w:szCs w:val="24"/>
              </w:rPr>
              <w:t>等</w:t>
            </w:r>
          </w:p>
        </w:tc>
      </w:tr>
      <w:tr w:rsidR="00616A54" w:rsidRPr="00C93BAE" w:rsidTr="00183356">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Ship exhaust emission estimation and analysis using Automatic Identification System data: The west area of Shenzhen port, China, as a case study</w:t>
            </w:r>
          </w:p>
        </w:tc>
        <w:tc>
          <w:tcPr>
            <w:tcW w:w="1843"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Ocean &amp; Coastal Management</w:t>
            </w:r>
          </w:p>
        </w:tc>
        <w:tc>
          <w:tcPr>
            <w:tcW w:w="99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Gan L, Che W, Zhou M, et al.</w:t>
            </w:r>
          </w:p>
        </w:tc>
      </w:tr>
      <w:tr w:rsidR="00616A54" w:rsidRPr="00C93BAE" w:rsidTr="00183356">
        <w:trPr>
          <w:jc w:val="center"/>
        </w:trPr>
        <w:tc>
          <w:tcPr>
            <w:tcW w:w="3681"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基于偏振成像的水上航行场景图像语义分割方法研究</w:t>
            </w:r>
          </w:p>
        </w:tc>
        <w:tc>
          <w:tcPr>
            <w:tcW w:w="1843"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武汉理工大学硕士论文</w:t>
            </w:r>
          </w:p>
        </w:tc>
        <w:tc>
          <w:tcPr>
            <w:tcW w:w="99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2022</w:t>
            </w:r>
          </w:p>
        </w:tc>
        <w:tc>
          <w:tcPr>
            <w:tcW w:w="2977" w:type="dxa"/>
            <w:tcBorders>
              <w:top w:val="single" w:sz="4" w:space="0" w:color="000000"/>
              <w:left w:val="single" w:sz="4" w:space="0" w:color="000000"/>
              <w:bottom w:val="single" w:sz="4" w:space="0" w:color="000000"/>
              <w:right w:val="single" w:sz="4" w:space="0" w:color="000000"/>
            </w:tcBorders>
            <w:vAlign w:val="center"/>
          </w:tcPr>
          <w:p w:rsidR="00183356" w:rsidRPr="00C93BAE" w:rsidRDefault="00183356" w:rsidP="00183356">
            <w:pPr>
              <w:adjustRightInd w:val="0"/>
              <w:snapToGrid w:val="0"/>
              <w:jc w:val="center"/>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姜阳</w:t>
            </w:r>
          </w:p>
        </w:tc>
      </w:tr>
    </w:tbl>
    <w:p w:rsidR="00D16473" w:rsidRPr="00C93BAE" w:rsidRDefault="00D16473" w:rsidP="00D16473">
      <w:pPr>
        <w:widowControl/>
        <w:jc w:val="left"/>
        <w:rPr>
          <w:rFonts w:ascii="Times New Roman" w:eastAsia="仿宋" w:hAnsi="Times New Roman" w:cs="Times New Roman"/>
          <w:color w:val="000000" w:themeColor="text1"/>
          <w:kern w:val="0"/>
          <w:sz w:val="28"/>
          <w:szCs w:val="28"/>
        </w:rPr>
      </w:pPr>
      <w:r w:rsidRPr="00C93BAE">
        <w:rPr>
          <w:rFonts w:ascii="Times New Roman" w:eastAsia="仿宋" w:hAnsi="Times New Roman" w:cs="Times New Roman"/>
          <w:color w:val="000000" w:themeColor="text1"/>
          <w:kern w:val="0"/>
          <w:sz w:val="28"/>
          <w:szCs w:val="28"/>
        </w:rPr>
        <w:lastRenderedPageBreak/>
        <w:t xml:space="preserve">6. </w:t>
      </w:r>
      <w:r w:rsidRPr="00C93BAE">
        <w:rPr>
          <w:rFonts w:ascii="Times New Roman" w:eastAsia="仿宋" w:hAnsi="Times New Roman" w:cs="Times New Roman"/>
          <w:color w:val="000000" w:themeColor="text1"/>
          <w:kern w:val="0"/>
          <w:sz w:val="28"/>
          <w:szCs w:val="28"/>
        </w:rPr>
        <w:t>近年主要科研成绩、创新点及科学意义、经济和社会效益</w:t>
      </w:r>
    </w:p>
    <w:tbl>
      <w:tblPr>
        <w:tblW w:w="94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78"/>
      </w:tblGrid>
      <w:tr w:rsidR="00D16473" w:rsidRPr="00C93BAE" w:rsidTr="00343E0E">
        <w:trPr>
          <w:jc w:val="center"/>
        </w:trPr>
        <w:tc>
          <w:tcPr>
            <w:tcW w:w="9478" w:type="dxa"/>
            <w:vAlign w:val="center"/>
          </w:tcPr>
          <w:p w:rsidR="00D16473" w:rsidRPr="00C93BAE" w:rsidRDefault="00D16473" w:rsidP="00D16473">
            <w:pPr>
              <w:adjustRightInd w:val="0"/>
              <w:snapToGrid w:val="0"/>
              <w:spacing w:line="360" w:lineRule="exact"/>
              <w:ind w:right="6" w:firstLineChars="200" w:firstLine="480"/>
              <w:rPr>
                <w:rFonts w:ascii="Times New Roman" w:eastAsia="仿宋" w:hAnsi="Times New Roman" w:cs="Times New Roman"/>
                <w:b/>
                <w:bCs/>
                <w:color w:val="000000" w:themeColor="text1"/>
                <w:sz w:val="30"/>
                <w:szCs w:val="30"/>
              </w:rPr>
            </w:pPr>
            <w:bookmarkStart w:id="0" w:name="OLE_LINK1"/>
            <w:r w:rsidRPr="00C93BAE">
              <w:rPr>
                <w:rFonts w:ascii="Times New Roman" w:eastAsia="仿宋" w:hAnsi="Times New Roman" w:cs="Times New Roman"/>
                <w:bCs/>
                <w:color w:val="000000" w:themeColor="text1"/>
                <w:sz w:val="24"/>
                <w:szCs w:val="24"/>
              </w:rPr>
              <w:t>着重阐述近</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年来在科学研究、高新技术创新及转化方面所取得的创新性研究成果及其产生的科学意义</w:t>
            </w:r>
            <w:bookmarkEnd w:id="0"/>
            <w:r w:rsidRPr="00C93BAE">
              <w:rPr>
                <w:rFonts w:ascii="Times New Roman" w:eastAsia="仿宋" w:hAnsi="Times New Roman" w:cs="Times New Roman"/>
                <w:bCs/>
                <w:color w:val="000000" w:themeColor="text1"/>
                <w:sz w:val="24"/>
                <w:szCs w:val="24"/>
              </w:rPr>
              <w:t>、经济和社会效益；在国内外同行中所处的水平，具备的优势和特色（</w:t>
            </w:r>
            <w:r w:rsidRPr="00C93BAE">
              <w:rPr>
                <w:rFonts w:ascii="Times New Roman" w:eastAsia="仿宋" w:hAnsi="Times New Roman" w:cs="Times New Roman"/>
                <w:bCs/>
                <w:color w:val="000000" w:themeColor="text1"/>
                <w:sz w:val="24"/>
                <w:szCs w:val="24"/>
              </w:rPr>
              <w:t>5000</w:t>
            </w:r>
            <w:r w:rsidRPr="00C93BAE">
              <w:rPr>
                <w:rFonts w:ascii="Times New Roman" w:eastAsia="仿宋" w:hAnsi="Times New Roman" w:cs="Times New Roman"/>
                <w:bCs/>
                <w:color w:val="000000" w:themeColor="text1"/>
                <w:sz w:val="24"/>
                <w:szCs w:val="24"/>
              </w:rPr>
              <w:t>字以内）。</w:t>
            </w:r>
          </w:p>
        </w:tc>
      </w:tr>
      <w:tr w:rsidR="00616A54" w:rsidRPr="00C93BAE" w:rsidTr="00E518B3">
        <w:trPr>
          <w:trHeight w:val="1266"/>
          <w:jc w:val="center"/>
        </w:trPr>
        <w:tc>
          <w:tcPr>
            <w:tcW w:w="9478" w:type="dxa"/>
            <w:vAlign w:val="center"/>
          </w:tcPr>
          <w:p w:rsidR="00E36716" w:rsidRPr="00C93BAE" w:rsidRDefault="00E36716" w:rsidP="00E3671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近三年来，本项目紧密围绕内河与海上交通安全与环境风险防控的重大国家需求，聚焦</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智能监管</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与</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协同应急</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双核心任务，系统开展关键技术攻关、平台系统研发与工程化示范推广，形成了全链条、系统化、可推广的智慧海事综合解决方案。项目在科学研究、高新技术创新与成果转化方面均取得重大进展，显著提升了我国航运安全与应急保障能力，产生了显著的经济效益与社会影响力，在国内外同行中展现出鲜明的特色与领先水平。</w:t>
            </w:r>
          </w:p>
          <w:p w:rsidR="00E36716" w:rsidRPr="00C93BAE" w:rsidRDefault="00E36716" w:rsidP="00E3671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项目团队编制国家标准</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项，授权发明专利</w:t>
            </w:r>
            <w:r w:rsidRPr="00C93BAE">
              <w:rPr>
                <w:rFonts w:ascii="Times New Roman" w:eastAsia="仿宋" w:hAnsi="Times New Roman" w:cs="Times New Roman"/>
                <w:bCs/>
                <w:color w:val="000000" w:themeColor="text1"/>
                <w:sz w:val="24"/>
                <w:szCs w:val="24"/>
              </w:rPr>
              <w:t>40</w:t>
            </w:r>
            <w:r w:rsidRPr="00C93BAE">
              <w:rPr>
                <w:rFonts w:ascii="Times New Roman" w:eastAsia="仿宋" w:hAnsi="Times New Roman" w:cs="Times New Roman"/>
                <w:bCs/>
                <w:color w:val="000000" w:themeColor="text1"/>
                <w:sz w:val="24"/>
                <w:szCs w:val="24"/>
              </w:rPr>
              <w:t>项、实用新型专利</w:t>
            </w:r>
            <w:r w:rsidRPr="00C93BAE">
              <w:rPr>
                <w:rFonts w:ascii="Times New Roman" w:eastAsia="仿宋" w:hAnsi="Times New Roman" w:cs="Times New Roman"/>
                <w:bCs/>
                <w:color w:val="000000" w:themeColor="text1"/>
                <w:sz w:val="24"/>
                <w:szCs w:val="24"/>
              </w:rPr>
              <w:t>15</w:t>
            </w:r>
            <w:r w:rsidRPr="00C93BAE">
              <w:rPr>
                <w:rFonts w:ascii="Times New Roman" w:eastAsia="仿宋" w:hAnsi="Times New Roman" w:cs="Times New Roman"/>
                <w:bCs/>
                <w:color w:val="000000" w:themeColor="text1"/>
                <w:sz w:val="24"/>
                <w:szCs w:val="24"/>
              </w:rPr>
              <w:t>项，获得软件著作权</w:t>
            </w:r>
            <w:r w:rsidRPr="00C93BAE">
              <w:rPr>
                <w:rFonts w:ascii="Times New Roman" w:eastAsia="仿宋" w:hAnsi="Times New Roman" w:cs="Times New Roman"/>
                <w:bCs/>
                <w:color w:val="000000" w:themeColor="text1"/>
                <w:sz w:val="24"/>
                <w:szCs w:val="24"/>
              </w:rPr>
              <w:t>27</w:t>
            </w:r>
            <w:r w:rsidRPr="00C93BAE">
              <w:rPr>
                <w:rFonts w:ascii="Times New Roman" w:eastAsia="仿宋" w:hAnsi="Times New Roman" w:cs="Times New Roman"/>
                <w:bCs/>
                <w:color w:val="000000" w:themeColor="text1"/>
                <w:sz w:val="24"/>
                <w:szCs w:val="24"/>
              </w:rPr>
              <w:t>项，发表高水平论文</w:t>
            </w:r>
            <w:r w:rsidRPr="00C93BAE">
              <w:rPr>
                <w:rFonts w:ascii="Times New Roman" w:eastAsia="仿宋" w:hAnsi="Times New Roman" w:cs="Times New Roman"/>
                <w:bCs/>
                <w:color w:val="000000" w:themeColor="text1"/>
                <w:sz w:val="24"/>
                <w:szCs w:val="24"/>
              </w:rPr>
              <w:t>161</w:t>
            </w:r>
            <w:r w:rsidRPr="00C93BAE">
              <w:rPr>
                <w:rFonts w:ascii="Times New Roman" w:eastAsia="仿宋" w:hAnsi="Times New Roman" w:cs="Times New Roman"/>
                <w:bCs/>
                <w:color w:val="000000" w:themeColor="text1"/>
                <w:sz w:val="24"/>
                <w:szCs w:val="24"/>
              </w:rPr>
              <w:t>篇，相关技术成果广泛应用于长江、珠江等重要内河航段及若干沿海港口，部分技术已向海外推广，体现了研究成果的先进性与国际竞争力。</w:t>
            </w:r>
          </w:p>
          <w:p w:rsidR="00CD5370" w:rsidRPr="00C93BAE" w:rsidRDefault="00CD5370" w:rsidP="00E36716">
            <w:pPr>
              <w:adjustRightInd w:val="0"/>
              <w:snapToGrid w:val="0"/>
              <w:spacing w:line="360" w:lineRule="exact"/>
              <w:ind w:right="6" w:firstLineChars="200" w:firstLine="489"/>
              <w:rPr>
                <w:rFonts w:ascii="Times New Roman" w:eastAsia="仿宋" w:hAnsi="Times New Roman" w:cs="Times New Roman"/>
                <w:b/>
                <w:bCs/>
                <w:color w:val="000000" w:themeColor="text1"/>
                <w:sz w:val="24"/>
                <w:szCs w:val="24"/>
              </w:rPr>
            </w:pPr>
            <w:r w:rsidRPr="00C93BAE">
              <w:rPr>
                <w:rFonts w:ascii="Times New Roman" w:eastAsia="仿宋" w:hAnsi="Times New Roman" w:cs="Times New Roman"/>
                <w:b/>
                <w:bCs/>
                <w:color w:val="000000" w:themeColor="text1"/>
                <w:sz w:val="24"/>
                <w:szCs w:val="24"/>
              </w:rPr>
              <w:t>一、科学研究与高新技术创新成果</w:t>
            </w:r>
          </w:p>
          <w:p w:rsidR="00E36716" w:rsidRPr="00C93BAE" w:rsidRDefault="00E36716" w:rsidP="00CD5370">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本项目在</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智慧监管体系</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与</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协同应急响应系统</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两大方向取得了突破性成果，构建了具有完整技术链条和高度集成能力的</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感知</w:t>
            </w:r>
            <w:r w:rsidR="00E518B3">
              <w:rPr>
                <w:rFonts w:ascii="Times New Roman" w:eastAsia="仿宋" w:hAnsi="Times New Roman" w:cs="Times New Roman" w:hint="eastAsia"/>
                <w:bCs/>
                <w:color w:val="000000" w:themeColor="text1"/>
                <w:sz w:val="24"/>
                <w:szCs w:val="24"/>
              </w:rPr>
              <w:t>-</w:t>
            </w:r>
            <w:r w:rsidRPr="00C93BAE">
              <w:rPr>
                <w:rFonts w:ascii="Times New Roman" w:eastAsia="仿宋" w:hAnsi="Times New Roman" w:cs="Times New Roman"/>
                <w:bCs/>
                <w:color w:val="000000" w:themeColor="text1"/>
                <w:sz w:val="24"/>
                <w:szCs w:val="24"/>
              </w:rPr>
              <w:t>分析</w:t>
            </w:r>
            <w:r w:rsidR="00E518B3">
              <w:rPr>
                <w:rFonts w:ascii="Times New Roman" w:eastAsia="仿宋" w:hAnsi="Times New Roman" w:cs="Times New Roman" w:hint="eastAsia"/>
                <w:bCs/>
                <w:color w:val="000000" w:themeColor="text1"/>
                <w:sz w:val="24"/>
                <w:szCs w:val="24"/>
              </w:rPr>
              <w:t>-</w:t>
            </w:r>
            <w:r w:rsidRPr="00C93BAE">
              <w:rPr>
                <w:rFonts w:ascii="Times New Roman" w:eastAsia="仿宋" w:hAnsi="Times New Roman" w:cs="Times New Roman"/>
                <w:bCs/>
                <w:color w:val="000000" w:themeColor="text1"/>
                <w:sz w:val="24"/>
                <w:szCs w:val="24"/>
              </w:rPr>
              <w:t>决策</w:t>
            </w:r>
            <w:r w:rsidR="00E518B3">
              <w:rPr>
                <w:rFonts w:ascii="Times New Roman" w:eastAsia="仿宋" w:hAnsi="Times New Roman" w:cs="Times New Roman" w:hint="eastAsia"/>
                <w:bCs/>
                <w:color w:val="000000" w:themeColor="text1"/>
                <w:sz w:val="24"/>
                <w:szCs w:val="24"/>
              </w:rPr>
              <w:t>-</w:t>
            </w:r>
            <w:r w:rsidRPr="00C93BAE">
              <w:rPr>
                <w:rFonts w:ascii="Times New Roman" w:eastAsia="仿宋" w:hAnsi="Times New Roman" w:cs="Times New Roman"/>
                <w:bCs/>
                <w:color w:val="000000" w:themeColor="text1"/>
                <w:sz w:val="24"/>
                <w:szCs w:val="24"/>
              </w:rPr>
              <w:t>执行</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一体化技术体系，具体成果如下：</w:t>
            </w:r>
          </w:p>
          <w:p w:rsidR="00CD5370" w:rsidRPr="00C93BAE" w:rsidRDefault="00CD5370" w:rsidP="00CD5370">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（一）智慧监管体系关键技术创新</w:t>
            </w:r>
          </w:p>
          <w:p w:rsidR="00446769" w:rsidRPr="00C93BAE" w:rsidRDefault="00CD5370"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w:t>
            </w:r>
            <w:r w:rsidR="00446769" w:rsidRPr="00C93BAE">
              <w:rPr>
                <w:rFonts w:ascii="Times New Roman" w:eastAsia="仿宋" w:hAnsi="Times New Roman" w:cs="Times New Roman"/>
                <w:bCs/>
                <w:color w:val="000000" w:themeColor="text1"/>
                <w:sz w:val="24"/>
                <w:szCs w:val="24"/>
              </w:rPr>
              <w:t>船员驾驶行为与配员管理技术突破</w:t>
            </w:r>
          </w:p>
          <w:p w:rsidR="00446769" w:rsidRPr="00C93BAE" w:rsidRDefault="00446769"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）船舶航行行为智能监控与适运性评估技术</w:t>
            </w:r>
          </w:p>
          <w:p w:rsidR="00446769" w:rsidRPr="00C93BAE" w:rsidRDefault="00446769"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）敏感水域安全智能感知与主动防控系统</w:t>
            </w:r>
          </w:p>
          <w:p w:rsidR="00446769" w:rsidRPr="00C93BAE" w:rsidRDefault="00446769"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4</w:t>
            </w:r>
            <w:r w:rsidRPr="00C93BAE">
              <w:rPr>
                <w:rFonts w:ascii="Times New Roman" w:eastAsia="仿宋" w:hAnsi="Times New Roman" w:cs="Times New Roman"/>
                <w:bCs/>
                <w:color w:val="000000" w:themeColor="text1"/>
                <w:sz w:val="24"/>
                <w:szCs w:val="24"/>
              </w:rPr>
              <w:t>）船舶污染物排放全过程监管与真实可证机制</w:t>
            </w:r>
          </w:p>
          <w:p w:rsidR="00446769" w:rsidRPr="00C93BAE" w:rsidRDefault="00CD5370"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（二）协同应急响应体系关键技术创新</w:t>
            </w:r>
          </w:p>
          <w:p w:rsidR="00446769" w:rsidRPr="00C93BAE" w:rsidRDefault="00446769"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）应急站点布局优化与响应覆盖模型</w:t>
            </w:r>
          </w:p>
          <w:p w:rsidR="00446769" w:rsidRPr="00C93BAE" w:rsidRDefault="00446769"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）应急资源动态调度与多阶段推理机制</w:t>
            </w:r>
          </w:p>
          <w:p w:rsidR="00446769" w:rsidRPr="00C93BAE" w:rsidRDefault="00446769" w:rsidP="00446769">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）应急决策支持与多源信息共享机制</w:t>
            </w:r>
          </w:p>
          <w:p w:rsidR="00CD5370" w:rsidRPr="00BD1242" w:rsidRDefault="00CD5370" w:rsidP="008418DF">
            <w:pPr>
              <w:adjustRightInd w:val="0"/>
              <w:snapToGrid w:val="0"/>
              <w:spacing w:line="360" w:lineRule="exact"/>
              <w:ind w:right="6" w:firstLineChars="200" w:firstLine="489"/>
              <w:rPr>
                <w:rFonts w:ascii="Times New Roman" w:eastAsia="仿宋" w:hAnsi="Times New Roman" w:cs="Times New Roman"/>
                <w:b/>
                <w:bCs/>
                <w:color w:val="000000" w:themeColor="text1"/>
                <w:sz w:val="24"/>
                <w:szCs w:val="24"/>
              </w:rPr>
            </w:pPr>
            <w:r w:rsidRPr="00BD1242">
              <w:rPr>
                <w:rFonts w:ascii="Times New Roman" w:eastAsia="仿宋" w:hAnsi="Times New Roman" w:cs="Times New Roman"/>
                <w:b/>
                <w:bCs/>
                <w:color w:val="000000" w:themeColor="text1"/>
                <w:sz w:val="24"/>
                <w:szCs w:val="24"/>
              </w:rPr>
              <w:t>二、科学意义</w:t>
            </w:r>
          </w:p>
          <w:p w:rsidR="008418DF" w:rsidRPr="00C93BAE" w:rsidRDefault="008418DF" w:rsidP="008418D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本项目聚焦内河与海上交通智慧监管和协同应急的核心科学问题，系统性突破了多源异构数据融合、复杂场景语义建模、船舶与船员行为智能识别、动态风险评估及应急推理决策等关键瓶颈，形成了一套理论闭环与技术路径完整、具有可推广性的风险智能管理体系，具有显著的科学研究价值和理论意义。</w:t>
            </w:r>
          </w:p>
          <w:p w:rsidR="008418DF" w:rsidRPr="00C93BAE" w:rsidRDefault="008418DF" w:rsidP="008418D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）项目在复杂场景风险建模与知识表达机制上取得实质性进展。</w:t>
            </w:r>
          </w:p>
          <w:p w:rsidR="008418DF" w:rsidRPr="00C93BAE" w:rsidRDefault="008418DF" w:rsidP="008418D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）项目深化了对船舶行为与人员行为演化规律的认知建模。</w:t>
            </w:r>
          </w:p>
          <w:p w:rsidR="008418DF" w:rsidRPr="00C93BAE" w:rsidRDefault="008418DF" w:rsidP="008418D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）在风险动态推演与情景演化模拟机制方面形成了系统性突破。</w:t>
            </w:r>
          </w:p>
          <w:p w:rsidR="0038032F" w:rsidRDefault="008418DF" w:rsidP="008418D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4</w:t>
            </w:r>
            <w:r w:rsidRPr="00C93BAE">
              <w:rPr>
                <w:rFonts w:ascii="Times New Roman" w:eastAsia="仿宋" w:hAnsi="Times New Roman" w:cs="Times New Roman"/>
                <w:bCs/>
                <w:color w:val="000000" w:themeColor="text1"/>
                <w:sz w:val="24"/>
                <w:szCs w:val="24"/>
              </w:rPr>
              <w:t>）项目创新提出了船舶污染物排放计算与可视化监管的理论模型。</w:t>
            </w:r>
          </w:p>
          <w:p w:rsidR="008418DF" w:rsidRPr="00C93BAE" w:rsidRDefault="008418DF" w:rsidP="008418D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5</w:t>
            </w:r>
            <w:r w:rsidRPr="00C93BAE">
              <w:rPr>
                <w:rFonts w:ascii="Times New Roman" w:eastAsia="仿宋" w:hAnsi="Times New Roman" w:cs="Times New Roman"/>
                <w:bCs/>
                <w:color w:val="000000" w:themeColor="text1"/>
                <w:sz w:val="24"/>
                <w:szCs w:val="24"/>
              </w:rPr>
              <w:t>）项目在融合人工智能与海事监管的跨学科建模范式方面也形成重要突破。</w:t>
            </w:r>
          </w:p>
          <w:p w:rsidR="00CD5370" w:rsidRPr="00C93BAE" w:rsidRDefault="008418DF" w:rsidP="00BD1242">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综上所述，本项目所提出的一系列理论方法与系统模型，不仅丰富了智慧监管与协同应急的核心理论体系，也为复杂系统下的风险建模、认知分析和动态决策提供了具有通用</w:t>
            </w:r>
            <w:r w:rsidRPr="00C93BAE">
              <w:rPr>
                <w:rFonts w:ascii="Times New Roman" w:eastAsia="仿宋" w:hAnsi="Times New Roman" w:cs="Times New Roman"/>
                <w:bCs/>
                <w:color w:val="000000" w:themeColor="text1"/>
                <w:sz w:val="24"/>
                <w:szCs w:val="24"/>
              </w:rPr>
              <w:lastRenderedPageBreak/>
              <w:t>性和可扩展性的科学工具，具有重要的学术价值和广泛的研究前景。</w:t>
            </w:r>
          </w:p>
          <w:p w:rsidR="00CD5370" w:rsidRPr="00BD1242" w:rsidRDefault="00CD5370" w:rsidP="00CD5370">
            <w:pPr>
              <w:adjustRightInd w:val="0"/>
              <w:snapToGrid w:val="0"/>
              <w:spacing w:line="360" w:lineRule="exact"/>
              <w:ind w:right="6" w:firstLineChars="200" w:firstLine="489"/>
              <w:rPr>
                <w:rFonts w:ascii="Times New Roman" w:eastAsia="仿宋" w:hAnsi="Times New Roman" w:cs="Times New Roman"/>
                <w:b/>
                <w:bCs/>
                <w:color w:val="000000" w:themeColor="text1"/>
                <w:sz w:val="24"/>
                <w:szCs w:val="24"/>
              </w:rPr>
            </w:pPr>
            <w:r w:rsidRPr="00BD1242">
              <w:rPr>
                <w:rFonts w:ascii="Times New Roman" w:eastAsia="仿宋" w:hAnsi="Times New Roman" w:cs="Times New Roman"/>
                <w:b/>
                <w:bCs/>
                <w:color w:val="000000" w:themeColor="text1"/>
                <w:sz w:val="24"/>
                <w:szCs w:val="24"/>
              </w:rPr>
              <w:t>三、经济和社会效益</w:t>
            </w:r>
          </w:p>
          <w:p w:rsidR="00CD5370" w:rsidRPr="00C93BAE" w:rsidRDefault="00CD5370" w:rsidP="00CD5370">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项目成果广泛应用于海事监管部门、物流运输企业和港口作业管理中，经济社会效益显著。</w:t>
            </w:r>
          </w:p>
          <w:p w:rsidR="00CD5370" w:rsidRPr="00C93BAE" w:rsidRDefault="00CD5370" w:rsidP="00CD5370">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（一）经济效益</w:t>
            </w:r>
          </w:p>
          <w:p w:rsidR="006353E3" w:rsidRPr="00C93BAE" w:rsidRDefault="006353E3" w:rsidP="006353E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本项目坚持服务监管实践与企业应用需求，围绕智慧监管和协同应急两大方向，形成了显著的经济回报。</w:t>
            </w:r>
          </w:p>
          <w:p w:rsidR="006353E3" w:rsidRPr="00C93BAE" w:rsidRDefault="006353E3" w:rsidP="006353E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）科技服务直接收益显著</w:t>
            </w:r>
          </w:p>
          <w:p w:rsidR="006353E3" w:rsidRPr="00C93BAE" w:rsidRDefault="006353E3" w:rsidP="006353E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项目团队近三年承担了近</w:t>
            </w:r>
            <w:r w:rsidRPr="00C93BAE">
              <w:rPr>
                <w:rFonts w:ascii="Times New Roman" w:eastAsia="仿宋" w:hAnsi="Times New Roman" w:cs="Times New Roman"/>
                <w:bCs/>
                <w:color w:val="000000" w:themeColor="text1"/>
                <w:sz w:val="24"/>
                <w:szCs w:val="24"/>
              </w:rPr>
              <w:t>40</w:t>
            </w:r>
            <w:r w:rsidRPr="00C93BAE">
              <w:rPr>
                <w:rFonts w:ascii="Times New Roman" w:eastAsia="仿宋" w:hAnsi="Times New Roman" w:cs="Times New Roman"/>
                <w:bCs/>
                <w:color w:val="000000" w:themeColor="text1"/>
                <w:sz w:val="24"/>
                <w:szCs w:val="24"/>
              </w:rPr>
              <w:t>项来自企事业单位的科研与技术服务项目，围绕船舶监管、应急系统建设、污染监测等方向开展关键技术应用，累计产生直接经济效益超过</w:t>
            </w:r>
            <w:r w:rsidRPr="00C93BAE">
              <w:rPr>
                <w:rFonts w:ascii="Times New Roman" w:eastAsia="仿宋" w:hAnsi="Times New Roman" w:cs="Times New Roman"/>
                <w:bCs/>
                <w:color w:val="000000" w:themeColor="text1"/>
                <w:sz w:val="24"/>
                <w:szCs w:val="24"/>
              </w:rPr>
              <w:t>7</w:t>
            </w:r>
            <w:r w:rsidRPr="00C93BAE">
              <w:rPr>
                <w:rFonts w:ascii="Times New Roman" w:eastAsia="仿宋" w:hAnsi="Times New Roman" w:cs="Times New Roman"/>
                <w:bCs/>
                <w:color w:val="000000" w:themeColor="text1"/>
                <w:sz w:val="24"/>
                <w:szCs w:val="24"/>
              </w:rPr>
              <w:t>亿元，体现了项目在技术转化和工程服务方面的持续输出能力。</w:t>
            </w:r>
          </w:p>
          <w:p w:rsidR="006353E3" w:rsidRPr="00C93BAE" w:rsidRDefault="006353E3" w:rsidP="006353E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）成果应用推动企业运营降本增效</w:t>
            </w:r>
          </w:p>
          <w:p w:rsidR="006353E3" w:rsidRPr="00C93BAE" w:rsidRDefault="006353E3" w:rsidP="006353E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项目成果在</w:t>
            </w:r>
            <w:r w:rsidRPr="00C93BAE">
              <w:rPr>
                <w:rFonts w:ascii="Times New Roman" w:eastAsia="仿宋" w:hAnsi="Times New Roman" w:cs="Times New Roman"/>
                <w:bCs/>
                <w:color w:val="000000" w:themeColor="text1"/>
                <w:sz w:val="24"/>
                <w:szCs w:val="24"/>
              </w:rPr>
              <w:t>30</w:t>
            </w:r>
            <w:r w:rsidRPr="00C93BAE">
              <w:rPr>
                <w:rFonts w:ascii="Times New Roman" w:eastAsia="仿宋" w:hAnsi="Times New Roman" w:cs="Times New Roman"/>
                <w:bCs/>
                <w:color w:val="000000" w:themeColor="text1"/>
                <w:sz w:val="24"/>
                <w:szCs w:val="24"/>
              </w:rPr>
              <w:t>余家企事业单位推广应用，带来了多项实际成效：</w:t>
            </w:r>
          </w:p>
          <w:p w:rsidR="00CD5370" w:rsidRPr="00C93BAE" w:rsidRDefault="006353E3" w:rsidP="006353E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以上效益数据均来源于用户单位实际反馈或内部测算，具备工程实践支撑和明确收益基础。</w:t>
            </w:r>
          </w:p>
          <w:p w:rsidR="00CD5370" w:rsidRPr="00C93BAE" w:rsidRDefault="00CD5370" w:rsidP="00CD5370">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（二）社会效益</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）提升危险品运输监管能力</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）强化船员行为管控与远程核查机制</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）解决敏感水域通航瓶颈问题</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4</w:t>
            </w:r>
            <w:r w:rsidRPr="00C93BAE">
              <w:rPr>
                <w:rFonts w:ascii="Times New Roman" w:eastAsia="仿宋" w:hAnsi="Times New Roman" w:cs="Times New Roman"/>
                <w:bCs/>
                <w:color w:val="000000" w:themeColor="text1"/>
                <w:sz w:val="24"/>
                <w:szCs w:val="24"/>
              </w:rPr>
              <w:t>）推动污染防控智能化转型</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5</w:t>
            </w:r>
            <w:r w:rsidRPr="00C93BAE">
              <w:rPr>
                <w:rFonts w:ascii="Times New Roman" w:eastAsia="仿宋" w:hAnsi="Times New Roman" w:cs="Times New Roman"/>
                <w:bCs/>
                <w:color w:val="000000" w:themeColor="text1"/>
                <w:sz w:val="24"/>
                <w:szCs w:val="24"/>
              </w:rPr>
              <w:t>）支撑应急管理数字化升级</w:t>
            </w:r>
          </w:p>
          <w:p w:rsidR="00CD5370" w:rsidRPr="00C93BAE" w:rsidRDefault="00CD5370" w:rsidP="00555D87">
            <w:pPr>
              <w:tabs>
                <w:tab w:val="left" w:pos="458"/>
              </w:tabs>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（三）环境效益</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项目在环境效益方面取得了显著成效，主要体现在以下三个方面：</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）全面加强船舶污染物排放监管。</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）推动执法节能减排协同提升。</w:t>
            </w:r>
          </w:p>
          <w:p w:rsidR="00E90F9F" w:rsidRPr="00C93BAE" w:rsidRDefault="00E90F9F" w:rsidP="00E90F9F">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）助力智慧绿色航运建设。</w:t>
            </w:r>
          </w:p>
          <w:p w:rsidR="00AD17F3" w:rsidRPr="00C93BAE" w:rsidRDefault="00AD17F3" w:rsidP="00AD17F3">
            <w:pPr>
              <w:adjustRightInd w:val="0"/>
              <w:snapToGrid w:val="0"/>
              <w:spacing w:line="380" w:lineRule="exact"/>
              <w:ind w:firstLineChars="200" w:firstLine="489"/>
              <w:jc w:val="left"/>
              <w:rPr>
                <w:rFonts w:ascii="Times New Roman" w:eastAsia="仿宋" w:hAnsi="Times New Roman" w:cs="Times New Roman"/>
                <w:b/>
                <w:color w:val="000000" w:themeColor="text1"/>
                <w:sz w:val="24"/>
                <w:szCs w:val="24"/>
              </w:rPr>
            </w:pPr>
            <w:r w:rsidRPr="00C93BAE">
              <w:rPr>
                <w:rFonts w:ascii="Times New Roman" w:eastAsia="仿宋" w:hAnsi="Times New Roman" w:cs="Times New Roman"/>
                <w:b/>
                <w:color w:val="000000" w:themeColor="text1"/>
                <w:sz w:val="24"/>
                <w:szCs w:val="24"/>
              </w:rPr>
              <w:t>四、国内外同行比较与特色优势</w:t>
            </w:r>
          </w:p>
          <w:p w:rsidR="00474A86" w:rsidRPr="00C93BAE" w:rsidRDefault="00474A86" w:rsidP="00474A8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本项目紧紧围绕</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内河海事智慧监管与协同应急</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核心任务，立足我国复杂内河通航环境与危化品运输安全管理需求，聚焦关键技术攻关和系统平台建设，形成了多项具有自主知识产权的技术成果和具有推广价值的系统化解决方案。与国内外现有研究相比，本项目在多个技术方向上实现了原创性突破与集成式创新，体现出明显的领先优势与独特特色。</w:t>
            </w:r>
          </w:p>
          <w:p w:rsidR="002F7A53" w:rsidRPr="00C93BAE" w:rsidRDefault="00474A86" w:rsidP="002F7A5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（一）</w:t>
            </w:r>
            <w:r w:rsidR="002F7A53" w:rsidRPr="00C93BAE">
              <w:rPr>
                <w:rFonts w:ascii="Times New Roman" w:eastAsia="仿宋" w:hAnsi="Times New Roman" w:cs="Times New Roman"/>
                <w:bCs/>
                <w:color w:val="000000" w:themeColor="text1"/>
                <w:sz w:val="24"/>
                <w:szCs w:val="24"/>
              </w:rPr>
              <w:t>系统性强：首创全流程闭环管控体系</w:t>
            </w:r>
          </w:p>
          <w:p w:rsidR="002F7A53" w:rsidRPr="00C93BAE" w:rsidRDefault="002F7A53" w:rsidP="002F7A5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（二）关键技术自主可控，填补多项国内外空白</w:t>
            </w:r>
          </w:p>
          <w:p w:rsidR="002F7A53" w:rsidRPr="00C93BAE" w:rsidRDefault="002F7A53" w:rsidP="002F7A5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（三）跨域集成创新，推动行业监管模式变革</w:t>
            </w:r>
          </w:p>
          <w:p w:rsidR="002F7A53" w:rsidRPr="00C93BAE" w:rsidRDefault="002F7A53" w:rsidP="002F7A5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（四）实用性与推广性强，转化应用效果显著</w:t>
            </w:r>
          </w:p>
          <w:p w:rsidR="002F7A53" w:rsidRPr="00C93BAE" w:rsidRDefault="002F7A53" w:rsidP="002F7A53">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（五）标准引领与国际对话能力强，具备全球影响力潜力</w:t>
            </w:r>
          </w:p>
          <w:p w:rsidR="003C604F" w:rsidRPr="00C93BAE" w:rsidRDefault="00474A86" w:rsidP="00555D87">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综上所述，本项目在技术路线、系统设计与落地成效方面均具备显著的领先优势，成果紧贴我国内河海事监管与绿色转型的迫切需求，形成了从监测感知、知识建模、风险辨</w:t>
            </w:r>
            <w:r w:rsidRPr="00C93BAE">
              <w:rPr>
                <w:rFonts w:ascii="Times New Roman" w:eastAsia="仿宋" w:hAnsi="Times New Roman" w:cs="Times New Roman"/>
                <w:bCs/>
                <w:color w:val="000000" w:themeColor="text1"/>
                <w:sz w:val="24"/>
                <w:szCs w:val="24"/>
              </w:rPr>
              <w:lastRenderedPageBreak/>
              <w:t>识、资源调度到闭环管控的系统性创新体系，整体技术水平达到国内领先、国际先进，在多项核心领域实现原始创新或集成突破，具备广泛的复制推广潜力和参与全球规则制定的能力，代表了中国智慧海事监管与协同应急技术发展的前沿方向。</w:t>
            </w:r>
          </w:p>
        </w:tc>
      </w:tr>
    </w:tbl>
    <w:p w:rsidR="00D16473" w:rsidRPr="00C93BAE" w:rsidRDefault="00AC21DD" w:rsidP="000B6374">
      <w:pPr>
        <w:rPr>
          <w:rFonts w:ascii="Times New Roman" w:eastAsia="仿宋" w:hAnsi="Times New Roman" w:cs="Times New Roman"/>
          <w:color w:val="000000" w:themeColor="text1"/>
          <w:sz w:val="28"/>
          <w:szCs w:val="28"/>
        </w:rPr>
      </w:pPr>
      <w:r w:rsidRPr="00C93BAE">
        <w:rPr>
          <w:rFonts w:ascii="Times New Roman" w:eastAsia="仿宋" w:hAnsi="Times New Roman" w:cs="Times New Roman"/>
          <w:bCs/>
          <w:color w:val="000000" w:themeColor="text1"/>
          <w:sz w:val="28"/>
          <w:szCs w:val="28"/>
        </w:rPr>
        <w:lastRenderedPageBreak/>
        <w:t>7.</w:t>
      </w:r>
      <w:r w:rsidRPr="00C93BAE">
        <w:rPr>
          <w:rFonts w:ascii="Times New Roman" w:eastAsia="仿宋" w:hAnsi="Times New Roman" w:cs="Times New Roman"/>
          <w:bCs/>
          <w:color w:val="000000" w:themeColor="text1"/>
          <w:sz w:val="28"/>
          <w:szCs w:val="28"/>
        </w:rPr>
        <w:t>其它重要成果、业绩、贡献及</w:t>
      </w:r>
      <w:r w:rsidRPr="00C93BAE">
        <w:rPr>
          <w:rFonts w:ascii="Times New Roman" w:eastAsia="仿宋" w:hAnsi="Times New Roman" w:cs="Times New Roman"/>
          <w:color w:val="000000" w:themeColor="text1"/>
          <w:sz w:val="28"/>
          <w:szCs w:val="28"/>
        </w:rPr>
        <w:t>未来拟开展的研究工作（</w:t>
      </w:r>
      <w:r w:rsidRPr="00C93BAE">
        <w:rPr>
          <w:rFonts w:ascii="Times New Roman" w:eastAsia="仿宋" w:hAnsi="Times New Roman" w:cs="Times New Roman"/>
          <w:color w:val="000000" w:themeColor="text1"/>
          <w:sz w:val="28"/>
          <w:szCs w:val="28"/>
        </w:rPr>
        <w:t>2000</w:t>
      </w:r>
      <w:r w:rsidRPr="00C93BAE">
        <w:rPr>
          <w:rFonts w:ascii="Times New Roman" w:eastAsia="仿宋" w:hAnsi="Times New Roman" w:cs="Times New Roman"/>
          <w:color w:val="000000" w:themeColor="text1"/>
          <w:sz w:val="28"/>
          <w:szCs w:val="28"/>
        </w:rPr>
        <w:t>字以内）</w:t>
      </w:r>
    </w:p>
    <w:tbl>
      <w:tblPr>
        <w:tblStyle w:val="a8"/>
        <w:tblW w:w="9527" w:type="dxa"/>
        <w:jc w:val="center"/>
        <w:tblLook w:val="04A0" w:firstRow="1" w:lastRow="0" w:firstColumn="1" w:lastColumn="0" w:noHBand="0" w:noVBand="1"/>
      </w:tblPr>
      <w:tblGrid>
        <w:gridCol w:w="9527"/>
      </w:tblGrid>
      <w:tr w:rsidR="00616A54" w:rsidRPr="00C93BAE" w:rsidTr="00053ED4">
        <w:trPr>
          <w:trHeight w:val="1046"/>
          <w:jc w:val="center"/>
        </w:trPr>
        <w:tc>
          <w:tcPr>
            <w:tcW w:w="9527" w:type="dxa"/>
          </w:tcPr>
          <w:p w:rsidR="00EF090A" w:rsidRPr="00C93BAE" w:rsidRDefault="00EF090A"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本项目围绕</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内河海事智慧监管与协同应急</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的核心主题，除取得系列技术成果外，在标准制定、平台建设、系统部署、行业服务等方面也取得显著成效，全面提升了我国在该领域的技术水平、治理能力与国际影响力。</w:t>
            </w:r>
          </w:p>
          <w:p w:rsidR="00EF090A" w:rsidRPr="00C93BAE" w:rsidRDefault="00EF090A"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（一）其它重要成果</w:t>
            </w:r>
          </w:p>
          <w:p w:rsidR="00EF090A" w:rsidRPr="00C93BAE" w:rsidRDefault="008F6196"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标准制定与技术规范输出</w:t>
            </w:r>
          </w:p>
          <w:p w:rsidR="00EF090A" w:rsidRPr="00C93BAE" w:rsidRDefault="00EF090A"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项目团队积极参与并主导制定了多项行业技术标准与应用规范，包括船舶行为监测、船员智能识别、水污染物排放监控等方面的企业标准和团体标准，为智慧监管与协同应急的规范化实施提供技术支撑。</w:t>
            </w:r>
          </w:p>
          <w:p w:rsidR="00EF090A" w:rsidRPr="00C93BAE" w:rsidRDefault="008F6196"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监管平台系统化部署</w:t>
            </w:r>
          </w:p>
          <w:p w:rsidR="00EF090A" w:rsidRPr="00C93BAE" w:rsidRDefault="00EF090A"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项目成果支撑建设了</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海事慧眼</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智能监管平台、</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船员行为识别与配员核查系统</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等关键系统，在典型海事局和企业单位实现落地应用，形成了涵盖人员、船舶、航行行为、环境与应急全过程的智慧监管能力体系。</w:t>
            </w:r>
          </w:p>
          <w:p w:rsidR="00EF090A" w:rsidRPr="00C93BAE" w:rsidRDefault="008F6196"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典型场景系统联动运行</w:t>
            </w:r>
          </w:p>
          <w:p w:rsidR="00EF090A" w:rsidRPr="00C93BAE" w:rsidRDefault="00EF090A"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建成了覆盖长江中游典型水域的</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锚地智慧管理系统</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船舶污染排放监测平台</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和</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应急设备智能库管系统</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，实现关键敏感水域的全天候监管、异常预警与应急调度的联动闭环运行。</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（二）业绩与贡献</w:t>
            </w:r>
          </w:p>
          <w:p w:rsidR="00EF090A" w:rsidRPr="00C93BAE" w:rsidRDefault="008F6196" w:rsidP="00EF090A">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升行业数字化监管能力</w:t>
            </w:r>
          </w:p>
          <w:p w:rsidR="00EF090A" w:rsidRPr="00C93BAE" w:rsidRDefault="00EF090A" w:rsidP="00EF090A">
            <w:pPr>
              <w:adjustRightInd w:val="0"/>
              <w:snapToGrid w:val="0"/>
              <w:spacing w:line="360" w:lineRule="exact"/>
              <w:ind w:right="6"/>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通过智能</w:t>
            </w:r>
            <w:r w:rsidRPr="00C93BAE">
              <w:rPr>
                <w:rFonts w:ascii="Times New Roman" w:eastAsia="仿宋" w:hAnsi="Times New Roman" w:cs="Times New Roman"/>
                <w:bCs/>
                <w:color w:val="000000" w:themeColor="text1"/>
                <w:sz w:val="24"/>
                <w:szCs w:val="24"/>
              </w:rPr>
              <w:t>CCTV</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AIS</w:t>
            </w:r>
            <w:r w:rsidRPr="00C93BAE">
              <w:rPr>
                <w:rFonts w:ascii="Times New Roman" w:eastAsia="仿宋" w:hAnsi="Times New Roman" w:cs="Times New Roman"/>
                <w:bCs/>
                <w:color w:val="000000" w:themeColor="text1"/>
                <w:sz w:val="24"/>
                <w:szCs w:val="24"/>
              </w:rPr>
              <w:t>融合识别、语义行为分析等技术，实现了对船舶、船员、航行行为等关键要素的数字化精确识别与智能监控，显著提高了海事监管的数据化、实时化水平。</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服务企业降本增效、保障安全</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项目成果在</w:t>
            </w:r>
            <w:r w:rsidRPr="00C93BAE">
              <w:rPr>
                <w:rFonts w:ascii="Times New Roman" w:eastAsia="仿宋" w:hAnsi="Times New Roman" w:cs="Times New Roman"/>
                <w:bCs/>
                <w:color w:val="000000" w:themeColor="text1"/>
                <w:sz w:val="24"/>
                <w:szCs w:val="24"/>
              </w:rPr>
              <w:t>30</w:t>
            </w:r>
            <w:r w:rsidRPr="00C93BAE">
              <w:rPr>
                <w:rFonts w:ascii="Times New Roman" w:eastAsia="仿宋" w:hAnsi="Times New Roman" w:cs="Times New Roman"/>
                <w:bCs/>
                <w:color w:val="000000" w:themeColor="text1"/>
                <w:sz w:val="24"/>
                <w:szCs w:val="24"/>
              </w:rPr>
              <w:t>余家航运与物流企业部署应用，推动实现船舶选型优化、配员智能审核、行为风险预警和应急资源高效调度等业务重构，累计直接经济效益超</w:t>
            </w:r>
            <w:r w:rsidR="008F6196" w:rsidRPr="00C93BAE">
              <w:rPr>
                <w:rFonts w:ascii="Times New Roman" w:eastAsia="仿宋" w:hAnsi="Times New Roman" w:cs="Times New Roman"/>
                <w:bCs/>
                <w:color w:val="000000" w:themeColor="text1"/>
                <w:sz w:val="24"/>
                <w:szCs w:val="24"/>
              </w:rPr>
              <w:t>7</w:t>
            </w:r>
            <w:r w:rsidRPr="00C93BAE">
              <w:rPr>
                <w:rFonts w:ascii="Times New Roman" w:eastAsia="仿宋" w:hAnsi="Times New Roman" w:cs="Times New Roman"/>
                <w:bCs/>
                <w:color w:val="000000" w:themeColor="text1"/>
                <w:sz w:val="24"/>
                <w:szCs w:val="24"/>
              </w:rPr>
              <w:t>亿元，有效降低事故率、滞港时间与运维成本。</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推动生态保护与绿色发展</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通过构建基于物联网和区块链的水污染物闭环监控系统，显著提升船舶污染排放全过程监管能力。相关成果已在长江干线重点通航段部署应用，助力地方海事部门提升对偷排行为的识别和治理水平。</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4</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促进技术成果转化落地</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项目成果已实现转化应用</w:t>
            </w:r>
            <w:r w:rsidRPr="00C93BAE">
              <w:rPr>
                <w:rFonts w:ascii="Times New Roman" w:eastAsia="仿宋" w:hAnsi="Times New Roman" w:cs="Times New Roman"/>
                <w:bCs/>
                <w:color w:val="000000" w:themeColor="text1"/>
                <w:sz w:val="24"/>
                <w:szCs w:val="24"/>
              </w:rPr>
              <w:t>20</w:t>
            </w:r>
            <w:r w:rsidRPr="00C93BAE">
              <w:rPr>
                <w:rFonts w:ascii="Times New Roman" w:eastAsia="仿宋" w:hAnsi="Times New Roman" w:cs="Times New Roman"/>
                <w:bCs/>
                <w:color w:val="000000" w:themeColor="text1"/>
                <w:sz w:val="24"/>
                <w:szCs w:val="24"/>
              </w:rPr>
              <w:t>余项，获得授权发明专利</w:t>
            </w:r>
            <w:r w:rsidRPr="00C93BAE">
              <w:rPr>
                <w:rFonts w:ascii="Times New Roman" w:eastAsia="仿宋" w:hAnsi="Times New Roman" w:cs="Times New Roman"/>
                <w:bCs/>
                <w:color w:val="000000" w:themeColor="text1"/>
                <w:sz w:val="24"/>
                <w:szCs w:val="24"/>
              </w:rPr>
              <w:t>40</w:t>
            </w:r>
            <w:r w:rsidRPr="00C93BAE">
              <w:rPr>
                <w:rFonts w:ascii="Times New Roman" w:eastAsia="仿宋" w:hAnsi="Times New Roman" w:cs="Times New Roman"/>
                <w:bCs/>
                <w:color w:val="000000" w:themeColor="text1"/>
                <w:sz w:val="24"/>
                <w:szCs w:val="24"/>
              </w:rPr>
              <w:t>项、实用新型专利</w:t>
            </w:r>
            <w:r w:rsidRPr="00C93BAE">
              <w:rPr>
                <w:rFonts w:ascii="Times New Roman" w:eastAsia="仿宋" w:hAnsi="Times New Roman" w:cs="Times New Roman"/>
                <w:bCs/>
                <w:color w:val="000000" w:themeColor="text1"/>
                <w:sz w:val="24"/>
                <w:szCs w:val="24"/>
              </w:rPr>
              <w:t>15</w:t>
            </w:r>
            <w:r w:rsidRPr="00C93BAE">
              <w:rPr>
                <w:rFonts w:ascii="Times New Roman" w:eastAsia="仿宋" w:hAnsi="Times New Roman" w:cs="Times New Roman"/>
                <w:bCs/>
                <w:color w:val="000000" w:themeColor="text1"/>
                <w:sz w:val="24"/>
                <w:szCs w:val="24"/>
              </w:rPr>
              <w:t>项、软件著作权</w:t>
            </w:r>
            <w:r w:rsidRPr="00C93BAE">
              <w:rPr>
                <w:rFonts w:ascii="Times New Roman" w:eastAsia="仿宋" w:hAnsi="Times New Roman" w:cs="Times New Roman"/>
                <w:bCs/>
                <w:color w:val="000000" w:themeColor="text1"/>
                <w:sz w:val="24"/>
                <w:szCs w:val="24"/>
              </w:rPr>
              <w:t>27</w:t>
            </w:r>
            <w:r w:rsidRPr="00C93BAE">
              <w:rPr>
                <w:rFonts w:ascii="Times New Roman" w:eastAsia="仿宋" w:hAnsi="Times New Roman" w:cs="Times New Roman"/>
                <w:bCs/>
                <w:color w:val="000000" w:themeColor="text1"/>
                <w:sz w:val="24"/>
                <w:szCs w:val="24"/>
              </w:rPr>
              <w:t>项，为推动我国智慧海事领域的技术自立自强提供了有力支撑。</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（三）未来拟开展的研究工作</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面向</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高风险水域监管、复杂场景应急、污染闭环管控</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的新挑战，项目团队将持续拓</w:t>
            </w:r>
            <w:r w:rsidRPr="00C93BAE">
              <w:rPr>
                <w:rFonts w:ascii="Times New Roman" w:eastAsia="仿宋" w:hAnsi="Times New Roman" w:cs="Times New Roman"/>
                <w:bCs/>
                <w:color w:val="000000" w:themeColor="text1"/>
                <w:sz w:val="24"/>
                <w:szCs w:val="24"/>
              </w:rPr>
              <w:lastRenderedPageBreak/>
              <w:t>展研究方向、深化技术突破：</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1</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深化多源智能融合的智慧监管体系</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将继续拓展对雷达、</w:t>
            </w:r>
            <w:r w:rsidRPr="00C93BAE">
              <w:rPr>
                <w:rFonts w:ascii="Times New Roman" w:eastAsia="仿宋" w:hAnsi="Times New Roman" w:cs="Times New Roman"/>
                <w:bCs/>
                <w:color w:val="000000" w:themeColor="text1"/>
                <w:sz w:val="24"/>
                <w:szCs w:val="24"/>
              </w:rPr>
              <w:t>AIS</w:t>
            </w:r>
            <w:r w:rsidRPr="00C93BAE">
              <w:rPr>
                <w:rFonts w:ascii="Times New Roman" w:eastAsia="仿宋" w:hAnsi="Times New Roman" w:cs="Times New Roman"/>
                <w:bCs/>
                <w:color w:val="000000" w:themeColor="text1"/>
                <w:sz w:val="24"/>
                <w:szCs w:val="24"/>
              </w:rPr>
              <w:t>、视频、红外、气象等多源异构数据的集成建模能力，构建动态场景建模与演化分析机制，提升复杂航行场景下的风险识别精度与智能预警能力。</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2</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构建泛区域应急协同治理模型</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开展区域应急资源一体化布局优化、动态协同调度与多部门响应机制研究，探索基于博弈推理与自适应</w:t>
            </w:r>
            <w:r w:rsidRPr="00C93BAE">
              <w:rPr>
                <w:rFonts w:ascii="Times New Roman" w:eastAsia="仿宋" w:hAnsi="Times New Roman" w:cs="Times New Roman"/>
                <w:bCs/>
                <w:color w:val="000000" w:themeColor="text1"/>
                <w:sz w:val="24"/>
                <w:szCs w:val="24"/>
              </w:rPr>
              <w:t>Petri</w:t>
            </w:r>
            <w:r w:rsidRPr="00C93BAE">
              <w:rPr>
                <w:rFonts w:ascii="Times New Roman" w:eastAsia="仿宋" w:hAnsi="Times New Roman" w:cs="Times New Roman"/>
                <w:bCs/>
                <w:color w:val="000000" w:themeColor="text1"/>
                <w:sz w:val="24"/>
                <w:szCs w:val="24"/>
              </w:rPr>
              <w:t>网的跨域智能决策模型，提升区域联动的应急处置效率。</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3</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打造全链条污染闭环监管能力</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推动物联网与区块链在污水、油污水、危险废弃物监管中的集成应用，构建可追溯、可共享、可核验的污染物</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全生命周期</w:t>
            </w: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智慧管理体系，支撑内河航运绿色转型发展。</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4</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推进技术国际化与标准对接</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积极推动项目成果与国际先进标准接轨，参与相关国际标准组织的研究与制定，提升中国智慧航运与海事应急领域的国际影响力。</w:t>
            </w:r>
          </w:p>
          <w:p w:rsidR="00EF090A" w:rsidRPr="00C93BAE" w:rsidRDefault="008F6196"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w:t>
            </w:r>
            <w:r w:rsidRPr="00C93BAE">
              <w:rPr>
                <w:rFonts w:ascii="Times New Roman" w:eastAsia="仿宋" w:hAnsi="Times New Roman" w:cs="Times New Roman"/>
                <w:bCs/>
                <w:color w:val="000000" w:themeColor="text1"/>
                <w:sz w:val="24"/>
                <w:szCs w:val="24"/>
              </w:rPr>
              <w:t>5</w:t>
            </w:r>
            <w:r w:rsidRPr="00C93BAE">
              <w:rPr>
                <w:rFonts w:ascii="Times New Roman" w:eastAsia="仿宋" w:hAnsi="Times New Roman" w:cs="Times New Roman"/>
                <w:bCs/>
                <w:color w:val="000000" w:themeColor="text1"/>
                <w:sz w:val="24"/>
                <w:szCs w:val="24"/>
              </w:rPr>
              <w:t>）</w:t>
            </w:r>
            <w:r w:rsidR="00EF090A" w:rsidRPr="00C93BAE">
              <w:rPr>
                <w:rFonts w:ascii="Times New Roman" w:eastAsia="仿宋" w:hAnsi="Times New Roman" w:cs="Times New Roman"/>
                <w:bCs/>
                <w:color w:val="000000" w:themeColor="text1"/>
                <w:sz w:val="24"/>
                <w:szCs w:val="24"/>
              </w:rPr>
              <w:t>加强高端人才与交叉学科培养</w:t>
            </w:r>
          </w:p>
          <w:p w:rsidR="00EF090A"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围绕海事智能管理、应急推演、绿色监管等核心方向，开展复合型人才培养计划，构建交叉学科教学体系，强化工程实践与科研融合，支撑行业可持续发展。</w:t>
            </w:r>
          </w:p>
          <w:p w:rsidR="008751BE" w:rsidRPr="00C93BAE" w:rsidRDefault="00EF090A" w:rsidP="008F6196">
            <w:pPr>
              <w:adjustRightInd w:val="0"/>
              <w:snapToGrid w:val="0"/>
              <w:spacing w:line="360" w:lineRule="exact"/>
              <w:ind w:right="6" w:firstLineChars="200" w:firstLine="480"/>
              <w:rPr>
                <w:rFonts w:ascii="Times New Roman" w:eastAsia="仿宋" w:hAnsi="Times New Roman" w:cs="Times New Roman"/>
                <w:bCs/>
                <w:color w:val="000000" w:themeColor="text1"/>
                <w:sz w:val="24"/>
                <w:szCs w:val="24"/>
              </w:rPr>
            </w:pPr>
            <w:r w:rsidRPr="00C93BAE">
              <w:rPr>
                <w:rFonts w:ascii="Times New Roman" w:eastAsia="仿宋" w:hAnsi="Times New Roman" w:cs="Times New Roman"/>
                <w:bCs/>
                <w:color w:val="000000" w:themeColor="text1"/>
                <w:sz w:val="24"/>
                <w:szCs w:val="24"/>
              </w:rPr>
              <w:t>综上所述，本项目不仅在关键核心技术方面取得突破性进展，也在应用推广、系统部署与行业服务方面发挥了显著作用。未来，项目团队将持续以科技创新支撑内河航运的安全、高效、绿色发展，为推动国家智慧交通和现代海事治理体系建设作出更大贡献。</w:t>
            </w:r>
          </w:p>
        </w:tc>
      </w:tr>
    </w:tbl>
    <w:p w:rsidR="00053ED4" w:rsidRPr="00C93BAE" w:rsidRDefault="00053ED4" w:rsidP="00053ED4">
      <w:pPr>
        <w:pStyle w:val="a7"/>
        <w:spacing w:before="0" w:beforeAutospacing="0" w:after="0" w:afterAutospacing="0"/>
        <w:rPr>
          <w:rFonts w:ascii="Times New Roman" w:eastAsia="仿宋" w:hAnsi="Times New Roman" w:cs="Times New Roman"/>
          <w:b/>
          <w:color w:val="000000" w:themeColor="text1"/>
          <w:sz w:val="28"/>
          <w:szCs w:val="28"/>
        </w:rPr>
      </w:pPr>
      <w:r w:rsidRPr="00C93BAE">
        <w:rPr>
          <w:rFonts w:ascii="Times New Roman" w:eastAsia="仿宋" w:hAnsi="Times New Roman" w:cs="Times New Roman"/>
          <w:b/>
          <w:color w:val="000000" w:themeColor="text1"/>
          <w:sz w:val="28"/>
          <w:szCs w:val="28"/>
        </w:rPr>
        <w:t>四、承诺与推荐意见</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797"/>
        <w:gridCol w:w="659"/>
        <w:gridCol w:w="1213"/>
        <w:gridCol w:w="1418"/>
        <w:gridCol w:w="771"/>
        <w:gridCol w:w="1540"/>
        <w:gridCol w:w="1275"/>
        <w:gridCol w:w="1377"/>
      </w:tblGrid>
      <w:tr w:rsidR="00053ED4" w:rsidRPr="00C93BAE" w:rsidTr="00343E0E">
        <w:trPr>
          <w:cantSplit/>
          <w:trHeight w:val="90"/>
          <w:jc w:val="center"/>
        </w:trPr>
        <w:tc>
          <w:tcPr>
            <w:tcW w:w="9479" w:type="dxa"/>
            <w:gridSpan w:val="9"/>
          </w:tcPr>
          <w:p w:rsidR="00053ED4" w:rsidRPr="00C93BAE" w:rsidRDefault="00053ED4" w:rsidP="00343E0E">
            <w:pPr>
              <w:spacing w:line="300" w:lineRule="auto"/>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1.</w:t>
            </w:r>
            <w:r w:rsidRPr="00C93BAE">
              <w:rPr>
                <w:rFonts w:ascii="Times New Roman" w:eastAsia="仿宋" w:hAnsi="Times New Roman" w:cs="Times New Roman"/>
                <w:color w:val="000000" w:themeColor="text1"/>
                <w:sz w:val="24"/>
                <w:szCs w:val="24"/>
              </w:rPr>
              <w:t>团队负责人承诺</w:t>
            </w:r>
          </w:p>
          <w:p w:rsidR="00053ED4" w:rsidRPr="00C93BAE" w:rsidRDefault="00053ED4" w:rsidP="00343E0E">
            <w:pPr>
              <w:spacing w:line="300" w:lineRule="auto"/>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本人代表团队承诺推荐材料中所有信息真实可靠，若有失实和造假行为，本人愿承担一切责任。</w:t>
            </w:r>
          </w:p>
          <w:p w:rsidR="00053ED4" w:rsidRPr="00C93BAE" w:rsidRDefault="00053ED4" w:rsidP="00343E0E">
            <w:pPr>
              <w:spacing w:line="480" w:lineRule="auto"/>
              <w:rPr>
                <w:rFonts w:ascii="Times New Roman" w:eastAsia="仿宋" w:hAnsi="Times New Roman" w:cs="Times New Roman"/>
                <w:color w:val="000000" w:themeColor="text1"/>
                <w:sz w:val="24"/>
              </w:rPr>
            </w:pPr>
          </w:p>
          <w:p w:rsidR="00053ED4" w:rsidRPr="00C93BAE" w:rsidRDefault="00053ED4" w:rsidP="00343E0E">
            <w:pPr>
              <w:spacing w:line="300" w:lineRule="auto"/>
              <w:ind w:firstLineChars="2300" w:firstLine="5520"/>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（签字）：</w:t>
            </w:r>
          </w:p>
          <w:p w:rsidR="00053ED4" w:rsidRPr="00C93BAE" w:rsidRDefault="00053ED4" w:rsidP="00343E0E">
            <w:pPr>
              <w:spacing w:line="300" w:lineRule="auto"/>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 xml:space="preserve">                                                 </w:t>
            </w:r>
            <w:r w:rsidRPr="00C93BAE">
              <w:rPr>
                <w:rFonts w:ascii="Times New Roman" w:eastAsia="仿宋" w:hAnsi="Times New Roman" w:cs="Times New Roman"/>
                <w:color w:val="000000" w:themeColor="text1"/>
                <w:sz w:val="24"/>
              </w:rPr>
              <w:t>年</w:t>
            </w:r>
            <w:r w:rsidRPr="00C93BAE">
              <w:rPr>
                <w:rFonts w:ascii="Times New Roman" w:eastAsia="仿宋" w:hAnsi="Times New Roman" w:cs="Times New Roman"/>
                <w:color w:val="000000" w:themeColor="text1"/>
                <w:sz w:val="24"/>
              </w:rPr>
              <w:t xml:space="preserve">  </w:t>
            </w:r>
            <w:r w:rsidRPr="00C93BAE">
              <w:rPr>
                <w:rFonts w:ascii="Times New Roman" w:eastAsia="仿宋" w:hAnsi="Times New Roman" w:cs="Times New Roman"/>
                <w:color w:val="000000" w:themeColor="text1"/>
                <w:sz w:val="24"/>
              </w:rPr>
              <w:t>月</w:t>
            </w:r>
            <w:r w:rsidRPr="00C93BAE">
              <w:rPr>
                <w:rFonts w:ascii="Times New Roman" w:eastAsia="仿宋" w:hAnsi="Times New Roman" w:cs="Times New Roman"/>
                <w:color w:val="000000" w:themeColor="text1"/>
                <w:sz w:val="24"/>
              </w:rPr>
              <w:t xml:space="preserve">  </w:t>
            </w:r>
            <w:r w:rsidRPr="00C93BAE">
              <w:rPr>
                <w:rFonts w:ascii="Times New Roman" w:eastAsia="仿宋" w:hAnsi="Times New Roman" w:cs="Times New Roman"/>
                <w:color w:val="000000" w:themeColor="text1"/>
                <w:sz w:val="24"/>
              </w:rPr>
              <w:t>日</w:t>
            </w:r>
          </w:p>
        </w:tc>
      </w:tr>
      <w:tr w:rsidR="00053ED4" w:rsidRPr="00C93BAE" w:rsidTr="00343E0E">
        <w:trPr>
          <w:cantSplit/>
          <w:trHeight w:val="750"/>
          <w:jc w:val="center"/>
        </w:trPr>
        <w:tc>
          <w:tcPr>
            <w:tcW w:w="9479" w:type="dxa"/>
            <w:gridSpan w:val="9"/>
            <w:vAlign w:val="center"/>
          </w:tcPr>
          <w:p w:rsidR="00053ED4" w:rsidRPr="00C93BAE" w:rsidRDefault="00053ED4" w:rsidP="00343E0E">
            <w:pPr>
              <w:spacing w:line="300" w:lineRule="auto"/>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2.</w:t>
            </w:r>
            <w:r w:rsidRPr="00C93BAE">
              <w:rPr>
                <w:rFonts w:ascii="Times New Roman" w:eastAsia="仿宋" w:hAnsi="Times New Roman" w:cs="Times New Roman"/>
                <w:color w:val="000000" w:themeColor="text1"/>
                <w:sz w:val="24"/>
                <w:szCs w:val="24"/>
              </w:rPr>
              <w:t>团队核心成员签字（</w:t>
            </w:r>
            <w:r w:rsidRPr="00C93BAE">
              <w:rPr>
                <w:rFonts w:ascii="Times New Roman" w:eastAsia="仿宋" w:hAnsi="Times New Roman" w:cs="Times New Roman"/>
                <w:color w:val="000000" w:themeColor="text1"/>
                <w:sz w:val="24"/>
                <w:szCs w:val="24"/>
              </w:rPr>
              <w:t>10</w:t>
            </w:r>
            <w:r w:rsidRPr="00C93BAE">
              <w:rPr>
                <w:rFonts w:ascii="Times New Roman" w:eastAsia="仿宋" w:hAnsi="Times New Roman" w:cs="Times New Roman"/>
                <w:color w:val="000000" w:themeColor="text1"/>
                <w:sz w:val="24"/>
                <w:szCs w:val="24"/>
              </w:rPr>
              <w:t>人以内）</w:t>
            </w:r>
          </w:p>
          <w:p w:rsidR="00053ED4" w:rsidRPr="00C93BAE" w:rsidRDefault="00053ED4" w:rsidP="00343E0E">
            <w:pPr>
              <w:spacing w:line="300" w:lineRule="auto"/>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主要完成人及完成单位排序原则按贡献大小。凡存在完成人、完成单位或知识产权等有争议的，在争议解决之前不得申报。</w:t>
            </w:r>
          </w:p>
        </w:tc>
      </w:tr>
      <w:tr w:rsidR="00053ED4" w:rsidRPr="00C93BAE" w:rsidTr="00343E0E">
        <w:tblPrEx>
          <w:tblCellMar>
            <w:left w:w="57" w:type="dxa"/>
            <w:right w:w="57" w:type="dxa"/>
          </w:tblCellMar>
        </w:tblPrEx>
        <w:trPr>
          <w:cantSplit/>
          <w:trHeight w:val="808"/>
          <w:jc w:val="center"/>
        </w:trPr>
        <w:tc>
          <w:tcPr>
            <w:tcW w:w="429" w:type="dxa"/>
            <w:vAlign w:val="center"/>
          </w:tcPr>
          <w:p w:rsidR="00053ED4" w:rsidRPr="00C93BAE" w:rsidRDefault="00053ED4" w:rsidP="00343E0E">
            <w:pPr>
              <w:spacing w:line="360" w:lineRule="exact"/>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序</w:t>
            </w:r>
          </w:p>
        </w:tc>
        <w:tc>
          <w:tcPr>
            <w:tcW w:w="797"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姓名</w:t>
            </w:r>
          </w:p>
        </w:tc>
        <w:tc>
          <w:tcPr>
            <w:tcW w:w="659"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性别</w:t>
            </w:r>
          </w:p>
        </w:tc>
        <w:tc>
          <w:tcPr>
            <w:tcW w:w="1213"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出生年月</w:t>
            </w:r>
          </w:p>
        </w:tc>
        <w:tc>
          <w:tcPr>
            <w:tcW w:w="1418"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证件号码</w:t>
            </w:r>
          </w:p>
        </w:tc>
        <w:tc>
          <w:tcPr>
            <w:tcW w:w="771"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学历</w:t>
            </w:r>
            <w:r w:rsidRPr="00C93BAE">
              <w:rPr>
                <w:rFonts w:ascii="Times New Roman" w:eastAsia="仿宋" w:hAnsi="Times New Roman" w:cs="Times New Roman"/>
                <w:color w:val="000000" w:themeColor="text1"/>
                <w:sz w:val="24"/>
              </w:rPr>
              <w:t>/</w:t>
            </w:r>
            <w:r w:rsidRPr="00C93BAE">
              <w:rPr>
                <w:rFonts w:ascii="Times New Roman" w:eastAsia="仿宋" w:hAnsi="Times New Roman" w:cs="Times New Roman"/>
                <w:color w:val="000000" w:themeColor="text1"/>
                <w:sz w:val="24"/>
              </w:rPr>
              <w:t>学位</w:t>
            </w:r>
          </w:p>
        </w:tc>
        <w:tc>
          <w:tcPr>
            <w:tcW w:w="1540"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所在单位及职务</w:t>
            </w:r>
            <w:r w:rsidRPr="00C93BAE">
              <w:rPr>
                <w:rFonts w:ascii="Times New Roman" w:eastAsia="仿宋" w:hAnsi="Times New Roman" w:cs="Times New Roman"/>
                <w:color w:val="000000" w:themeColor="text1"/>
                <w:sz w:val="24"/>
              </w:rPr>
              <w:t>/</w:t>
            </w:r>
            <w:r w:rsidRPr="00C93BAE">
              <w:rPr>
                <w:rFonts w:ascii="Times New Roman" w:eastAsia="仿宋" w:hAnsi="Times New Roman" w:cs="Times New Roman"/>
                <w:color w:val="000000" w:themeColor="text1"/>
                <w:sz w:val="24"/>
              </w:rPr>
              <w:t>职称</w:t>
            </w:r>
          </w:p>
        </w:tc>
        <w:tc>
          <w:tcPr>
            <w:tcW w:w="1275"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学科领域</w:t>
            </w:r>
          </w:p>
        </w:tc>
        <w:tc>
          <w:tcPr>
            <w:tcW w:w="1377"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签字</w:t>
            </w: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spacing w:line="360" w:lineRule="exact"/>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1</w:t>
            </w:r>
          </w:p>
        </w:tc>
        <w:tc>
          <w:tcPr>
            <w:tcW w:w="797" w:type="dxa"/>
            <w:vAlign w:val="center"/>
          </w:tcPr>
          <w:p w:rsidR="00053ED4" w:rsidRPr="00C93BAE" w:rsidRDefault="000C6096" w:rsidP="00343E0E">
            <w:pPr>
              <w:spacing w:line="360" w:lineRule="exact"/>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张帆</w:t>
            </w:r>
          </w:p>
        </w:tc>
        <w:tc>
          <w:tcPr>
            <w:tcW w:w="659" w:type="dxa"/>
            <w:vAlign w:val="center"/>
          </w:tcPr>
          <w:p w:rsidR="00053ED4" w:rsidRPr="00C93BAE" w:rsidRDefault="000C6096" w:rsidP="00343E0E">
            <w:pPr>
              <w:spacing w:line="360" w:lineRule="exact"/>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spacing w:line="360" w:lineRule="exact"/>
              <w:jc w:val="center"/>
              <w:rPr>
                <w:rFonts w:ascii="Times New Roman" w:eastAsia="仿宋" w:hAnsi="Times New Roman" w:cs="Times New Roman" w:hint="eastAsia"/>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spacing w:line="360" w:lineRule="exact"/>
              <w:jc w:val="center"/>
              <w:rPr>
                <w:rFonts w:ascii="Times New Roman" w:eastAsia="仿宋" w:hAnsi="Times New Roman" w:cs="Times New Roman" w:hint="eastAsia"/>
                <w:color w:val="000000" w:themeColor="text1"/>
                <w:sz w:val="24"/>
              </w:rPr>
            </w:pP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spacing w:line="360" w:lineRule="exact"/>
              <w:jc w:val="center"/>
              <w:rPr>
                <w:rFonts w:ascii="Times New Roman" w:eastAsia="仿宋" w:hAnsi="Times New Roman" w:cs="Times New Roman" w:hint="eastAsia"/>
                <w:color w:val="000000" w:themeColor="text1"/>
                <w:sz w:val="24"/>
              </w:rPr>
            </w:pPr>
          </w:p>
        </w:tc>
        <w:tc>
          <w:tcPr>
            <w:tcW w:w="1377" w:type="dxa"/>
            <w:vAlign w:val="center"/>
          </w:tcPr>
          <w:p w:rsidR="00053ED4" w:rsidRPr="00C93BAE" w:rsidRDefault="00053ED4" w:rsidP="00343E0E">
            <w:pPr>
              <w:spacing w:line="360" w:lineRule="exact"/>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2</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刘克中</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F25793"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院长</w:t>
            </w:r>
            <w:r>
              <w:rPr>
                <w:rFonts w:ascii="Times New Roman" w:eastAsia="仿宋" w:hAnsi="Times New Roman" w:cs="Times New Roman" w:hint="eastAsia"/>
                <w:color w:val="000000" w:themeColor="text1"/>
                <w:sz w:val="24"/>
              </w:rPr>
              <w:t>/</w:t>
            </w:r>
            <w:r w:rsidR="00821B2A">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lastRenderedPageBreak/>
              <w:t>3</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肖长诗</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4</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甘浪雄</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5</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周春辉</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6</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黄立文</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7</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邓健</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8</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杜磊</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副</w:t>
            </w: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9</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谢澄</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4C4838" w:rsidP="00343E0E">
            <w:pPr>
              <w:jc w:val="center"/>
              <w:rPr>
                <w:rFonts w:ascii="Times New Roman" w:eastAsia="仿宋" w:hAnsi="Times New Roman" w:cs="Times New Roman"/>
                <w:color w:val="000000" w:themeColor="text1"/>
                <w:sz w:val="24"/>
              </w:rPr>
            </w:pPr>
            <w:r w:rsidRPr="004C4838">
              <w:rPr>
                <w:rFonts w:ascii="Times New Roman" w:eastAsia="仿宋" w:hAnsi="Times New Roman" w:cs="Times New Roman"/>
                <w:color w:val="000000" w:themeColor="text1"/>
                <w:sz w:val="24"/>
              </w:rPr>
              <w:t>助理研究员</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429" w:type="dxa"/>
            <w:vAlign w:val="center"/>
          </w:tcPr>
          <w:p w:rsidR="00053ED4" w:rsidRPr="00C93BAE" w:rsidRDefault="00053ED4" w:rsidP="00343E0E">
            <w:pPr>
              <w:jc w:val="center"/>
              <w:rPr>
                <w:rFonts w:ascii="Times New Roman" w:eastAsia="仿宋" w:hAnsi="Times New Roman" w:cs="Times New Roman"/>
                <w:bCs/>
                <w:color w:val="000000" w:themeColor="text1"/>
                <w:sz w:val="24"/>
              </w:rPr>
            </w:pPr>
            <w:r w:rsidRPr="00C93BAE">
              <w:rPr>
                <w:rFonts w:ascii="Times New Roman" w:eastAsia="仿宋" w:hAnsi="Times New Roman" w:cs="Times New Roman"/>
                <w:bCs/>
                <w:color w:val="000000" w:themeColor="text1"/>
                <w:sz w:val="24"/>
              </w:rPr>
              <w:t>10</w:t>
            </w:r>
          </w:p>
        </w:tc>
        <w:tc>
          <w:tcPr>
            <w:tcW w:w="797"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sidRPr="000C6096">
              <w:rPr>
                <w:rFonts w:ascii="Times New Roman" w:eastAsia="仿宋" w:hAnsi="Times New Roman" w:cs="Times New Roman"/>
                <w:color w:val="000000" w:themeColor="text1"/>
                <w:sz w:val="24"/>
              </w:rPr>
              <w:t>郑凯</w:t>
            </w:r>
          </w:p>
        </w:tc>
        <w:tc>
          <w:tcPr>
            <w:tcW w:w="659" w:type="dxa"/>
            <w:vAlign w:val="center"/>
          </w:tcPr>
          <w:p w:rsidR="00053ED4" w:rsidRPr="00C93BAE" w:rsidRDefault="000C6096"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男</w:t>
            </w:r>
          </w:p>
        </w:tc>
        <w:tc>
          <w:tcPr>
            <w:tcW w:w="1213"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c>
          <w:tcPr>
            <w:tcW w:w="1418"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771"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博士</w:t>
            </w:r>
          </w:p>
        </w:tc>
        <w:tc>
          <w:tcPr>
            <w:tcW w:w="1540" w:type="dxa"/>
            <w:vAlign w:val="center"/>
          </w:tcPr>
          <w:p w:rsidR="00053ED4" w:rsidRPr="00C93BAE" w:rsidRDefault="00821B2A" w:rsidP="00343E0E">
            <w:pPr>
              <w:jc w:val="center"/>
              <w:rPr>
                <w:rFonts w:ascii="Times New Roman" w:eastAsia="仿宋" w:hAnsi="Times New Roman" w:cs="Times New Roman"/>
                <w:color w:val="000000" w:themeColor="text1"/>
                <w:sz w:val="24"/>
              </w:rPr>
            </w:pPr>
            <w:r>
              <w:rPr>
                <w:rFonts w:ascii="Times New Roman" w:eastAsia="仿宋" w:hAnsi="Times New Roman" w:cs="Times New Roman" w:hint="eastAsia"/>
                <w:color w:val="000000" w:themeColor="text1"/>
                <w:sz w:val="24"/>
              </w:rPr>
              <w:t>副</w:t>
            </w:r>
            <w:r>
              <w:rPr>
                <w:rFonts w:ascii="Times New Roman" w:eastAsia="仿宋" w:hAnsi="Times New Roman" w:cs="Times New Roman" w:hint="eastAsia"/>
                <w:color w:val="000000" w:themeColor="text1"/>
                <w:sz w:val="24"/>
              </w:rPr>
              <w:t>教授</w:t>
            </w:r>
          </w:p>
        </w:tc>
        <w:tc>
          <w:tcPr>
            <w:tcW w:w="1275" w:type="dxa"/>
          </w:tcPr>
          <w:p w:rsidR="00053ED4" w:rsidRPr="00C93BAE" w:rsidRDefault="00053ED4" w:rsidP="00343E0E">
            <w:pPr>
              <w:jc w:val="center"/>
              <w:rPr>
                <w:rFonts w:ascii="Times New Roman" w:eastAsia="仿宋" w:hAnsi="Times New Roman" w:cs="Times New Roman"/>
                <w:color w:val="000000" w:themeColor="text1"/>
                <w:sz w:val="24"/>
              </w:rPr>
            </w:pPr>
          </w:p>
        </w:tc>
        <w:tc>
          <w:tcPr>
            <w:tcW w:w="1377" w:type="dxa"/>
            <w:vAlign w:val="center"/>
          </w:tcPr>
          <w:p w:rsidR="00053ED4" w:rsidRPr="00C93BAE" w:rsidRDefault="00053ED4" w:rsidP="00343E0E">
            <w:pPr>
              <w:jc w:val="center"/>
              <w:rPr>
                <w:rFonts w:ascii="Times New Roman" w:eastAsia="仿宋" w:hAnsi="Times New Roman" w:cs="Times New Roman"/>
                <w:color w:val="000000" w:themeColor="text1"/>
                <w:sz w:val="24"/>
              </w:rPr>
            </w:pPr>
          </w:p>
        </w:tc>
      </w:tr>
      <w:tr w:rsidR="00053ED4" w:rsidRPr="00C93BAE" w:rsidTr="00343E0E">
        <w:tblPrEx>
          <w:tblCellMar>
            <w:left w:w="57" w:type="dxa"/>
            <w:right w:w="57" w:type="dxa"/>
          </w:tblCellMar>
        </w:tblPrEx>
        <w:trPr>
          <w:cantSplit/>
          <w:trHeight w:val="624"/>
          <w:jc w:val="center"/>
        </w:trPr>
        <w:tc>
          <w:tcPr>
            <w:tcW w:w="9479" w:type="dxa"/>
            <w:gridSpan w:val="9"/>
            <w:vAlign w:val="center"/>
          </w:tcPr>
          <w:p w:rsidR="00053ED4" w:rsidRPr="00C93BAE" w:rsidRDefault="00053ED4" w:rsidP="00343E0E">
            <w:pPr>
              <w:spacing w:line="300" w:lineRule="auto"/>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3.</w:t>
            </w:r>
            <w:r w:rsidRPr="00C93BAE">
              <w:rPr>
                <w:rFonts w:ascii="Times New Roman" w:eastAsia="仿宋" w:hAnsi="Times New Roman" w:cs="Times New Roman"/>
                <w:color w:val="000000" w:themeColor="text1"/>
                <w:sz w:val="24"/>
                <w:szCs w:val="24"/>
              </w:rPr>
              <w:t>依托单位意见</w:t>
            </w:r>
          </w:p>
          <w:p w:rsidR="00053ED4" w:rsidRPr="00C93BAE" w:rsidRDefault="00053ED4" w:rsidP="00343E0E">
            <w:pPr>
              <w:jc w:val="left"/>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依托单位对推荐团队相关陈述的真实性，以及支持保障措施的落实作出承诺，并明确是否同意推荐。</w:t>
            </w:r>
          </w:p>
        </w:tc>
      </w:tr>
      <w:tr w:rsidR="00053ED4" w:rsidRPr="00C93BAE" w:rsidTr="00343E0E">
        <w:tblPrEx>
          <w:tblCellMar>
            <w:left w:w="57" w:type="dxa"/>
            <w:right w:w="57" w:type="dxa"/>
          </w:tblCellMar>
        </w:tblPrEx>
        <w:trPr>
          <w:cantSplit/>
          <w:trHeight w:val="3118"/>
          <w:jc w:val="center"/>
        </w:trPr>
        <w:tc>
          <w:tcPr>
            <w:tcW w:w="9479" w:type="dxa"/>
            <w:gridSpan w:val="9"/>
            <w:vAlign w:val="center"/>
          </w:tcPr>
          <w:p w:rsidR="00053ED4" w:rsidRPr="00C93BAE" w:rsidRDefault="00053ED4" w:rsidP="00343E0E">
            <w:pPr>
              <w:spacing w:line="360" w:lineRule="auto"/>
              <w:ind w:firstLineChars="1400" w:firstLine="3360"/>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单位法定代表人签字</w:t>
            </w:r>
            <w:r w:rsidRPr="00C93BAE">
              <w:rPr>
                <w:rFonts w:ascii="Times New Roman" w:eastAsia="仿宋" w:hAnsi="Times New Roman" w:cs="Times New Roman"/>
                <w:color w:val="000000" w:themeColor="text1"/>
                <w:sz w:val="24"/>
              </w:rPr>
              <w:t xml:space="preserve">      </w:t>
            </w:r>
            <w:r w:rsidRPr="00C93BAE">
              <w:rPr>
                <w:rFonts w:ascii="Times New Roman" w:eastAsia="仿宋" w:hAnsi="Times New Roman" w:cs="Times New Roman"/>
                <w:color w:val="000000" w:themeColor="text1"/>
                <w:sz w:val="24"/>
              </w:rPr>
              <w:t>（公章）：</w:t>
            </w:r>
          </w:p>
          <w:p w:rsidR="00053ED4" w:rsidRPr="00C93BAE" w:rsidRDefault="00053ED4" w:rsidP="00343E0E">
            <w:pPr>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rPr>
              <w:t>年</w:t>
            </w:r>
            <w:r w:rsidRPr="00C93BAE">
              <w:rPr>
                <w:rFonts w:ascii="Times New Roman" w:eastAsia="仿宋" w:hAnsi="Times New Roman" w:cs="Times New Roman"/>
                <w:color w:val="000000" w:themeColor="text1"/>
                <w:sz w:val="24"/>
              </w:rPr>
              <w:t xml:space="preserve">  </w:t>
            </w:r>
            <w:r w:rsidRPr="00C93BAE">
              <w:rPr>
                <w:rFonts w:ascii="Times New Roman" w:eastAsia="仿宋" w:hAnsi="Times New Roman" w:cs="Times New Roman"/>
                <w:color w:val="000000" w:themeColor="text1"/>
                <w:sz w:val="24"/>
              </w:rPr>
              <w:t>月</w:t>
            </w:r>
            <w:r w:rsidRPr="00C93BAE">
              <w:rPr>
                <w:rFonts w:ascii="Times New Roman" w:eastAsia="仿宋" w:hAnsi="Times New Roman" w:cs="Times New Roman"/>
                <w:color w:val="000000" w:themeColor="text1"/>
                <w:sz w:val="24"/>
              </w:rPr>
              <w:t xml:space="preserve">  </w:t>
            </w:r>
            <w:r w:rsidRPr="00C93BAE">
              <w:rPr>
                <w:rFonts w:ascii="Times New Roman" w:eastAsia="仿宋" w:hAnsi="Times New Roman" w:cs="Times New Roman"/>
                <w:color w:val="000000" w:themeColor="text1"/>
                <w:sz w:val="24"/>
              </w:rPr>
              <w:t>日</w:t>
            </w:r>
          </w:p>
        </w:tc>
      </w:tr>
      <w:tr w:rsidR="00053ED4" w:rsidRPr="00C93BAE" w:rsidTr="00343E0E">
        <w:tblPrEx>
          <w:tblCellMar>
            <w:left w:w="57" w:type="dxa"/>
            <w:right w:w="57" w:type="dxa"/>
          </w:tblCellMar>
        </w:tblPrEx>
        <w:trPr>
          <w:cantSplit/>
          <w:trHeight w:val="624"/>
          <w:jc w:val="center"/>
        </w:trPr>
        <w:tc>
          <w:tcPr>
            <w:tcW w:w="9479" w:type="dxa"/>
            <w:gridSpan w:val="9"/>
            <w:vAlign w:val="center"/>
          </w:tcPr>
          <w:p w:rsidR="00053ED4" w:rsidRPr="00C93BAE" w:rsidRDefault="00053ED4" w:rsidP="00343E0E">
            <w:pPr>
              <w:spacing w:line="300" w:lineRule="auto"/>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4.</w:t>
            </w:r>
            <w:r w:rsidRPr="00C93BAE">
              <w:rPr>
                <w:rFonts w:ascii="Times New Roman" w:eastAsia="仿宋" w:hAnsi="Times New Roman" w:cs="Times New Roman"/>
                <w:color w:val="000000" w:themeColor="text1"/>
                <w:sz w:val="24"/>
                <w:szCs w:val="24"/>
              </w:rPr>
              <w:t>推荐单位意见</w:t>
            </w:r>
          </w:p>
          <w:p w:rsidR="00053ED4" w:rsidRPr="00C93BAE" w:rsidRDefault="00053ED4" w:rsidP="00343E0E">
            <w:pPr>
              <w:jc w:val="left"/>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pacing w:val="2"/>
                <w:sz w:val="24"/>
                <w:szCs w:val="24"/>
              </w:rPr>
              <w:t>由推荐单位对推荐团队政治表现、廉洁自律、道德品行等方面出具意见，并对团队及附件材料的真实性、准确性、涉密情况进行审核，</w:t>
            </w:r>
            <w:r w:rsidRPr="00C93BAE">
              <w:rPr>
                <w:rFonts w:ascii="Times New Roman" w:eastAsia="仿宋" w:hAnsi="Times New Roman" w:cs="Times New Roman"/>
                <w:color w:val="000000" w:themeColor="text1"/>
                <w:sz w:val="24"/>
                <w:szCs w:val="24"/>
              </w:rPr>
              <w:t>对支持保障措施的落实作出承诺，明确是否同意推荐。</w:t>
            </w:r>
            <w:r w:rsidRPr="00C93BAE">
              <w:rPr>
                <w:rFonts w:ascii="Times New Roman" w:eastAsia="仿宋" w:hAnsi="Times New Roman" w:cs="Times New Roman"/>
                <w:color w:val="000000" w:themeColor="text1"/>
                <w:sz w:val="24"/>
                <w:szCs w:val="24"/>
              </w:rPr>
              <w:t xml:space="preserve"> </w:t>
            </w:r>
          </w:p>
        </w:tc>
      </w:tr>
      <w:tr w:rsidR="00053ED4" w:rsidRPr="00C93BAE" w:rsidTr="00343E0E">
        <w:tblPrEx>
          <w:tblCellMar>
            <w:left w:w="57" w:type="dxa"/>
            <w:right w:w="57" w:type="dxa"/>
          </w:tblCellMar>
        </w:tblPrEx>
        <w:trPr>
          <w:cantSplit/>
          <w:trHeight w:val="2810"/>
          <w:jc w:val="center"/>
        </w:trPr>
        <w:tc>
          <w:tcPr>
            <w:tcW w:w="9479" w:type="dxa"/>
            <w:gridSpan w:val="9"/>
            <w:vAlign w:val="center"/>
          </w:tcPr>
          <w:p w:rsidR="00053ED4" w:rsidRPr="00C93BAE" w:rsidRDefault="00053ED4" w:rsidP="00343E0E">
            <w:pPr>
              <w:spacing w:line="300" w:lineRule="auto"/>
              <w:ind w:firstLineChars="2400" w:firstLine="5760"/>
              <w:rPr>
                <w:rFonts w:ascii="Times New Roman" w:eastAsia="仿宋" w:hAnsi="Times New Roman" w:cs="Times New Roman"/>
                <w:color w:val="000000" w:themeColor="text1"/>
                <w:sz w:val="24"/>
                <w:szCs w:val="24"/>
              </w:rPr>
            </w:pPr>
            <w:r w:rsidRPr="00C93BAE">
              <w:rPr>
                <w:rFonts w:ascii="Times New Roman" w:eastAsia="仿宋" w:hAnsi="Times New Roman" w:cs="Times New Roman"/>
                <w:color w:val="000000" w:themeColor="text1"/>
                <w:sz w:val="24"/>
                <w:szCs w:val="24"/>
              </w:rPr>
              <w:t>（公章）</w:t>
            </w:r>
          </w:p>
          <w:p w:rsidR="00053ED4" w:rsidRPr="00C93BAE" w:rsidRDefault="00053ED4" w:rsidP="00343E0E">
            <w:pPr>
              <w:jc w:val="center"/>
              <w:rPr>
                <w:rFonts w:ascii="Times New Roman" w:eastAsia="仿宋" w:hAnsi="Times New Roman" w:cs="Times New Roman"/>
                <w:color w:val="000000" w:themeColor="text1"/>
                <w:sz w:val="24"/>
              </w:rPr>
            </w:pP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年</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月</w:t>
            </w:r>
            <w:r w:rsidRPr="00C93BAE">
              <w:rPr>
                <w:rFonts w:ascii="Times New Roman" w:eastAsia="仿宋" w:hAnsi="Times New Roman" w:cs="Times New Roman"/>
                <w:color w:val="000000" w:themeColor="text1"/>
                <w:sz w:val="24"/>
                <w:szCs w:val="24"/>
              </w:rPr>
              <w:t xml:space="preserve">   </w:t>
            </w:r>
            <w:r w:rsidRPr="00C93BAE">
              <w:rPr>
                <w:rFonts w:ascii="Times New Roman" w:eastAsia="仿宋" w:hAnsi="Times New Roman" w:cs="Times New Roman"/>
                <w:color w:val="000000" w:themeColor="text1"/>
                <w:sz w:val="24"/>
                <w:szCs w:val="24"/>
              </w:rPr>
              <w:t>日</w:t>
            </w:r>
          </w:p>
        </w:tc>
      </w:tr>
    </w:tbl>
    <w:p w:rsidR="00053ED4" w:rsidRPr="00C93BAE" w:rsidRDefault="00053ED4" w:rsidP="00053ED4">
      <w:pPr>
        <w:pStyle w:val="a7"/>
        <w:spacing w:before="0" w:beforeAutospacing="0" w:after="0" w:afterAutospacing="0" w:line="360" w:lineRule="auto"/>
        <w:rPr>
          <w:rFonts w:ascii="Times New Roman" w:eastAsia="仿宋" w:hAnsi="Times New Roman" w:cs="Times New Roman"/>
          <w:b/>
          <w:color w:val="000000" w:themeColor="text1"/>
          <w:kern w:val="2"/>
        </w:rPr>
      </w:pPr>
      <w:r w:rsidRPr="00C93BAE">
        <w:rPr>
          <w:rFonts w:ascii="Times New Roman" w:eastAsia="仿宋" w:hAnsi="Times New Roman" w:cs="Times New Roman"/>
          <w:b/>
          <w:color w:val="000000" w:themeColor="text1"/>
          <w:kern w:val="2"/>
        </w:rPr>
        <w:t>五、附件材料</w:t>
      </w:r>
    </w:p>
    <w:p w:rsidR="00053ED4" w:rsidRPr="00C93BAE" w:rsidRDefault="00053ED4" w:rsidP="00053ED4">
      <w:pPr>
        <w:pStyle w:val="a7"/>
        <w:spacing w:before="0" w:beforeAutospacing="0" w:after="0" w:afterAutospacing="0" w:line="360" w:lineRule="auto"/>
        <w:ind w:firstLineChars="200" w:firstLine="480"/>
        <w:rPr>
          <w:rFonts w:ascii="Times New Roman" w:eastAsia="仿宋" w:hAnsi="Times New Roman" w:cs="Times New Roman"/>
          <w:color w:val="000000" w:themeColor="text1"/>
          <w:kern w:val="2"/>
        </w:rPr>
      </w:pPr>
      <w:r w:rsidRPr="00C93BAE">
        <w:rPr>
          <w:rFonts w:ascii="Times New Roman" w:eastAsia="仿宋" w:hAnsi="Times New Roman" w:cs="Times New Roman"/>
          <w:color w:val="000000" w:themeColor="text1"/>
          <w:kern w:val="2"/>
        </w:rPr>
        <w:lastRenderedPageBreak/>
        <w:t xml:space="preserve">1. </w:t>
      </w:r>
      <w:r w:rsidRPr="00C93BAE">
        <w:rPr>
          <w:rFonts w:ascii="Times New Roman" w:eastAsia="仿宋" w:hAnsi="Times New Roman" w:cs="Times New Roman"/>
          <w:color w:val="000000" w:themeColor="text1"/>
          <w:kern w:val="2"/>
        </w:rPr>
        <w:t>团队近三年主要科技成果、应用情况和证明材料；</w:t>
      </w:r>
      <w:r w:rsidRPr="00C93BAE">
        <w:rPr>
          <w:rFonts w:ascii="Times New Roman" w:eastAsia="仿宋" w:hAnsi="Times New Roman" w:cs="Times New Roman"/>
          <w:color w:val="000000" w:themeColor="text1"/>
          <w:kern w:val="2"/>
        </w:rPr>
        <w:t xml:space="preserve"> </w:t>
      </w:r>
    </w:p>
    <w:p w:rsidR="00053ED4" w:rsidRPr="00C93BAE" w:rsidRDefault="00053ED4" w:rsidP="00053ED4">
      <w:pPr>
        <w:pStyle w:val="a7"/>
        <w:spacing w:before="0" w:beforeAutospacing="0" w:after="0" w:afterAutospacing="0" w:line="360" w:lineRule="auto"/>
        <w:ind w:firstLineChars="200" w:firstLine="480"/>
        <w:rPr>
          <w:rFonts w:ascii="Times New Roman" w:eastAsia="仿宋" w:hAnsi="Times New Roman" w:cs="Times New Roman"/>
          <w:color w:val="000000" w:themeColor="text1"/>
          <w:kern w:val="2"/>
        </w:rPr>
      </w:pPr>
      <w:r w:rsidRPr="00C93BAE">
        <w:rPr>
          <w:rFonts w:ascii="Times New Roman" w:eastAsia="仿宋" w:hAnsi="Times New Roman" w:cs="Times New Roman"/>
          <w:color w:val="000000" w:themeColor="text1"/>
          <w:kern w:val="2"/>
        </w:rPr>
        <w:t xml:space="preserve">2. </w:t>
      </w:r>
      <w:r w:rsidRPr="00C93BAE">
        <w:rPr>
          <w:rFonts w:ascii="Times New Roman" w:eastAsia="仿宋" w:hAnsi="Times New Roman" w:cs="Times New Roman"/>
          <w:color w:val="000000" w:themeColor="text1"/>
          <w:kern w:val="2"/>
        </w:rPr>
        <w:t>团队成员之间的相关合作、分工、运行情况及资源开放共享情况；</w:t>
      </w:r>
    </w:p>
    <w:p w:rsidR="00053ED4" w:rsidRPr="00C93BAE" w:rsidRDefault="00053ED4" w:rsidP="00053ED4">
      <w:pPr>
        <w:pStyle w:val="a7"/>
        <w:spacing w:before="0" w:beforeAutospacing="0" w:after="0" w:afterAutospacing="0" w:line="360" w:lineRule="auto"/>
        <w:ind w:firstLineChars="200" w:firstLine="480"/>
        <w:rPr>
          <w:rFonts w:ascii="Times New Roman" w:eastAsia="仿宋" w:hAnsi="Times New Roman" w:cs="Times New Roman"/>
          <w:color w:val="000000" w:themeColor="text1"/>
        </w:rPr>
      </w:pPr>
      <w:r w:rsidRPr="00C93BAE">
        <w:rPr>
          <w:rFonts w:ascii="Times New Roman" w:eastAsia="仿宋" w:hAnsi="Times New Roman" w:cs="Times New Roman"/>
          <w:color w:val="000000" w:themeColor="text1"/>
          <w:kern w:val="2"/>
        </w:rPr>
        <w:t xml:space="preserve">3. </w:t>
      </w:r>
      <w:r w:rsidRPr="00C93BAE">
        <w:rPr>
          <w:rFonts w:ascii="Times New Roman" w:eastAsia="仿宋" w:hAnsi="Times New Roman" w:cs="Times New Roman"/>
          <w:color w:val="000000" w:themeColor="text1"/>
          <w:kern w:val="2"/>
        </w:rPr>
        <w:t>体现团队科研合作的其它相关材料。</w:t>
      </w:r>
    </w:p>
    <w:p w:rsidR="00AC21DD" w:rsidRPr="00C93BAE" w:rsidRDefault="00AC21DD" w:rsidP="000B6374">
      <w:pPr>
        <w:rPr>
          <w:rFonts w:ascii="Times New Roman" w:eastAsia="仿宋" w:hAnsi="Times New Roman" w:cs="Times New Roman"/>
          <w:color w:val="000000" w:themeColor="text1"/>
          <w:sz w:val="28"/>
          <w:szCs w:val="28"/>
        </w:rPr>
      </w:pPr>
    </w:p>
    <w:sectPr w:rsidR="00AC21DD" w:rsidRPr="00C93BAE" w:rsidSect="00CD5370">
      <w:pgSz w:w="11906" w:h="16838"/>
      <w:pgMar w:top="1440" w:right="1800" w:bottom="1440" w:left="1800" w:header="0"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7A71" w:rsidRDefault="00D17A71" w:rsidP="00A542DC">
      <w:r>
        <w:separator/>
      </w:r>
    </w:p>
  </w:endnote>
  <w:endnote w:type="continuationSeparator" w:id="0">
    <w:p w:rsidR="00D17A71" w:rsidRDefault="00D17A71" w:rsidP="00A5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0"/>
    <w:family w:val="decorative"/>
    <w:pitch w:val="variable"/>
    <w:sig w:usb0="00000003" w:usb1="00000000" w:usb2="00000000" w:usb3="00000000" w:csb0="8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7A71" w:rsidRDefault="00D17A71" w:rsidP="00A542DC">
      <w:r>
        <w:separator/>
      </w:r>
    </w:p>
  </w:footnote>
  <w:footnote w:type="continuationSeparator" w:id="0">
    <w:p w:rsidR="00D17A71" w:rsidRDefault="00D17A71" w:rsidP="00A54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70"/>
    <w:rsid w:val="0002254E"/>
    <w:rsid w:val="000462ED"/>
    <w:rsid w:val="00053ED4"/>
    <w:rsid w:val="000B6374"/>
    <w:rsid w:val="000C4E34"/>
    <w:rsid w:val="000C6096"/>
    <w:rsid w:val="000D23DE"/>
    <w:rsid w:val="00113A92"/>
    <w:rsid w:val="0015336E"/>
    <w:rsid w:val="00183356"/>
    <w:rsid w:val="001A558D"/>
    <w:rsid w:val="00223DFB"/>
    <w:rsid w:val="002403B4"/>
    <w:rsid w:val="00254FB5"/>
    <w:rsid w:val="002605BE"/>
    <w:rsid w:val="002A060B"/>
    <w:rsid w:val="002A0AE3"/>
    <w:rsid w:val="002A3C35"/>
    <w:rsid w:val="002F7A53"/>
    <w:rsid w:val="00343E0E"/>
    <w:rsid w:val="0034500E"/>
    <w:rsid w:val="00360D17"/>
    <w:rsid w:val="0038032F"/>
    <w:rsid w:val="0039757D"/>
    <w:rsid w:val="003A62C9"/>
    <w:rsid w:val="003C604F"/>
    <w:rsid w:val="003F11D2"/>
    <w:rsid w:val="0040581C"/>
    <w:rsid w:val="00446769"/>
    <w:rsid w:val="00474A86"/>
    <w:rsid w:val="00475D0B"/>
    <w:rsid w:val="004B1645"/>
    <w:rsid w:val="004C1ABC"/>
    <w:rsid w:val="004C4838"/>
    <w:rsid w:val="005064C0"/>
    <w:rsid w:val="00534BB6"/>
    <w:rsid w:val="00555D87"/>
    <w:rsid w:val="005864FA"/>
    <w:rsid w:val="00593D13"/>
    <w:rsid w:val="005B3F99"/>
    <w:rsid w:val="005E0AA4"/>
    <w:rsid w:val="006049BF"/>
    <w:rsid w:val="00616A54"/>
    <w:rsid w:val="006353E3"/>
    <w:rsid w:val="006513EB"/>
    <w:rsid w:val="006831A7"/>
    <w:rsid w:val="00786D41"/>
    <w:rsid w:val="00821B2A"/>
    <w:rsid w:val="008418DF"/>
    <w:rsid w:val="00843E8F"/>
    <w:rsid w:val="008751BE"/>
    <w:rsid w:val="00882531"/>
    <w:rsid w:val="008B0DF0"/>
    <w:rsid w:val="008F6196"/>
    <w:rsid w:val="00A03738"/>
    <w:rsid w:val="00A542DC"/>
    <w:rsid w:val="00AC21DD"/>
    <w:rsid w:val="00AD17F3"/>
    <w:rsid w:val="00AD4859"/>
    <w:rsid w:val="00AD7F77"/>
    <w:rsid w:val="00B25B44"/>
    <w:rsid w:val="00B76F92"/>
    <w:rsid w:val="00BD1242"/>
    <w:rsid w:val="00BF429E"/>
    <w:rsid w:val="00BF760F"/>
    <w:rsid w:val="00C272C1"/>
    <w:rsid w:val="00C623EA"/>
    <w:rsid w:val="00C762C4"/>
    <w:rsid w:val="00C810CD"/>
    <w:rsid w:val="00C93BAE"/>
    <w:rsid w:val="00C969AD"/>
    <w:rsid w:val="00CA2A6B"/>
    <w:rsid w:val="00CC5ACB"/>
    <w:rsid w:val="00CD1FEB"/>
    <w:rsid w:val="00CD5370"/>
    <w:rsid w:val="00D16473"/>
    <w:rsid w:val="00D17A71"/>
    <w:rsid w:val="00D23A31"/>
    <w:rsid w:val="00D47D75"/>
    <w:rsid w:val="00D62049"/>
    <w:rsid w:val="00DB33C5"/>
    <w:rsid w:val="00DB532E"/>
    <w:rsid w:val="00DD6770"/>
    <w:rsid w:val="00E301FC"/>
    <w:rsid w:val="00E36716"/>
    <w:rsid w:val="00E518B3"/>
    <w:rsid w:val="00E8539C"/>
    <w:rsid w:val="00E90F9F"/>
    <w:rsid w:val="00EC1EC5"/>
    <w:rsid w:val="00ED765B"/>
    <w:rsid w:val="00EF090A"/>
    <w:rsid w:val="00F25793"/>
    <w:rsid w:val="00F800DE"/>
    <w:rsid w:val="00F91E11"/>
    <w:rsid w:val="00FC55BF"/>
    <w:rsid w:val="00FE0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36F4D"/>
  <w15:chartTrackingRefBased/>
  <w15:docId w15:val="{FC1CFF15-B5C1-46AD-9080-D45F7813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42D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42DC"/>
    <w:rPr>
      <w:sz w:val="18"/>
      <w:szCs w:val="18"/>
    </w:rPr>
  </w:style>
  <w:style w:type="paragraph" w:styleId="a5">
    <w:name w:val="footer"/>
    <w:basedOn w:val="a"/>
    <w:link w:val="a6"/>
    <w:uiPriority w:val="99"/>
    <w:unhideWhenUsed/>
    <w:rsid w:val="00A542DC"/>
    <w:pPr>
      <w:tabs>
        <w:tab w:val="center" w:pos="4153"/>
        <w:tab w:val="right" w:pos="8306"/>
      </w:tabs>
      <w:snapToGrid w:val="0"/>
      <w:jc w:val="left"/>
    </w:pPr>
    <w:rPr>
      <w:sz w:val="18"/>
      <w:szCs w:val="18"/>
    </w:rPr>
  </w:style>
  <w:style w:type="character" w:customStyle="1" w:styleId="a6">
    <w:name w:val="页脚 字符"/>
    <w:basedOn w:val="a0"/>
    <w:link w:val="a5"/>
    <w:uiPriority w:val="99"/>
    <w:rsid w:val="00A542DC"/>
    <w:rPr>
      <w:sz w:val="18"/>
      <w:szCs w:val="18"/>
    </w:rPr>
  </w:style>
  <w:style w:type="paragraph" w:styleId="a7">
    <w:name w:val="Normal (Web)"/>
    <w:basedOn w:val="a"/>
    <w:qFormat/>
    <w:rsid w:val="00C969A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rsid w:val="00CC5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1578</Words>
  <Characters>9001</Characters>
  <Application>Microsoft Office Word</Application>
  <DocSecurity>0</DocSecurity>
  <Lines>75</Lines>
  <Paragraphs>21</Paragraphs>
  <ScaleCrop>false</ScaleCrop>
  <Company>HP</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HX</dc:creator>
  <cp:keywords/>
  <dc:description/>
  <cp:lastModifiedBy>Lei Du</cp:lastModifiedBy>
  <cp:revision>47</cp:revision>
  <dcterms:created xsi:type="dcterms:W3CDTF">2025-05-28T01:00:00Z</dcterms:created>
  <dcterms:modified xsi:type="dcterms:W3CDTF">2025-05-28T08:53:00Z</dcterms:modified>
</cp:coreProperties>
</file>